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60999" w14:textId="119FEC12" w:rsidR="00FE6369" w:rsidRPr="00E36A57" w:rsidRDefault="00F00CC8" w:rsidP="00F40814">
      <w:pPr>
        <w:spacing w:after="120"/>
        <w:jc w:val="center"/>
        <w:rPr>
          <w:rFonts w:ascii="Arial Narrow" w:hAnsi="Arial Narrow"/>
          <w:b/>
        </w:rPr>
      </w:pPr>
      <w:r>
        <w:rPr>
          <w:rFonts w:ascii="Arial Narrow" w:hAnsi="Arial Narrow"/>
          <w:b/>
        </w:rPr>
        <w:tab/>
      </w:r>
    </w:p>
    <w:p w14:paraId="642B07B3" w14:textId="77777777" w:rsidR="00FE6369" w:rsidRPr="00E36A57" w:rsidRDefault="00FE6369" w:rsidP="00F40814">
      <w:pPr>
        <w:spacing w:after="120"/>
        <w:jc w:val="center"/>
        <w:rPr>
          <w:rFonts w:ascii="Arial Narrow" w:hAnsi="Arial Narrow"/>
          <w:b/>
        </w:rPr>
      </w:pPr>
    </w:p>
    <w:p w14:paraId="1EE4161C" w14:textId="3B72BEFB" w:rsidR="00FE6369" w:rsidRPr="00E36A57" w:rsidRDefault="00D7738B" w:rsidP="00F40814">
      <w:pPr>
        <w:spacing w:after="120"/>
        <w:jc w:val="center"/>
        <w:rPr>
          <w:rFonts w:ascii="Arial Narrow" w:hAnsi="Arial Narrow"/>
          <w:b/>
        </w:rPr>
      </w:pPr>
      <w:r>
        <w:rPr>
          <w:noProof/>
          <w:lang w:val="en-US" w:eastAsia="en-US"/>
        </w:rPr>
        <mc:AlternateContent>
          <mc:Choice Requires="wps">
            <w:drawing>
              <wp:anchor distT="0" distB="0" distL="114300" distR="114300" simplePos="0" relativeHeight="251659264" behindDoc="0" locked="0" layoutInCell="1" allowOverlap="1" wp14:anchorId="3C157455" wp14:editId="1AFEA9AF">
                <wp:simplePos x="0" y="0"/>
                <wp:positionH relativeFrom="column">
                  <wp:posOffset>0</wp:posOffset>
                </wp:positionH>
                <wp:positionV relativeFrom="paragraph">
                  <wp:posOffset>0</wp:posOffset>
                </wp:positionV>
                <wp:extent cx="1828800" cy="1828800"/>
                <wp:effectExtent l="0" t="0" r="0" b="635"/>
                <wp:wrapNone/>
                <wp:docPr id="6" name="Casetă text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D51A160" w14:textId="77777777" w:rsidR="00F15C14" w:rsidRPr="008E66EF" w:rsidRDefault="00F15C14" w:rsidP="00EE6F6C">
                            <w:pPr>
                              <w:spacing w:after="120"/>
                              <w:jc w:val="center"/>
                              <w:rPr>
                                <w:rFonts w:ascii="Arial Narrow" w:hAnsi="Arial Narrow"/>
                                <w:b/>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157455" id="_x0000_t202" coordsize="21600,21600" o:spt="202" path="m,l,21600r21600,l21600,xe">
                <v:stroke joinstyle="miter"/>
                <v:path gradientshapeok="t" o:connecttype="rect"/>
              </v:shapetype>
              <v:shape id="Casetă text 6"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" filled="f" stroked="f">
                <v:textbox style="mso-fit-shape-to-text:t">
                  <w:txbxContent>
                    <w:p w14:paraId="6D51A160" w14:textId="77777777" w:rsidR="00F15C14" w:rsidRPr="008E66EF" w:rsidRDefault="00F15C14" w:rsidP="00EE6F6C">
                      <w:pPr>
                        <w:spacing w:after="120"/>
                        <w:jc w:val="center"/>
                        <w:rPr>
                          <w:rFonts w:ascii="Arial Narrow" w:hAnsi="Arial Narrow"/>
                          <w:b/>
                        </w:rPr>
                      </w:pPr>
                    </w:p>
                  </w:txbxContent>
                </v:textbox>
              </v:shape>
            </w:pict>
          </mc:Fallback>
        </mc:AlternateContent>
      </w:r>
    </w:p>
    <w:p w14:paraId="2F30EAEB" w14:textId="77777777" w:rsidR="00FE6369" w:rsidRPr="00E36A57" w:rsidRDefault="00FE6369" w:rsidP="00F40814">
      <w:pPr>
        <w:spacing w:after="120"/>
        <w:jc w:val="center"/>
        <w:rPr>
          <w:rFonts w:ascii="Arial Narrow" w:hAnsi="Arial Narrow"/>
          <w:b/>
        </w:rPr>
      </w:pPr>
    </w:p>
    <w:p w14:paraId="02B0FC70" w14:textId="77777777" w:rsidR="00FE6369" w:rsidRPr="00E36A57" w:rsidRDefault="00FE6369" w:rsidP="00F40814">
      <w:pPr>
        <w:spacing w:after="120"/>
        <w:jc w:val="center"/>
        <w:rPr>
          <w:rFonts w:ascii="Arial Narrow" w:hAnsi="Arial Narrow"/>
          <w:b/>
        </w:rPr>
      </w:pPr>
    </w:p>
    <w:p w14:paraId="5AD0F79A" w14:textId="32FC749D" w:rsidR="00FE6369" w:rsidRPr="00E36A57" w:rsidRDefault="0069037C" w:rsidP="00F40814">
      <w:pPr>
        <w:spacing w:after="120"/>
        <w:jc w:val="center"/>
        <w:rPr>
          <w:rFonts w:ascii="Arial Narrow" w:hAnsi="Arial Narrow"/>
          <w:b/>
        </w:rPr>
      </w:pPr>
      <w:r w:rsidRPr="00E36A57">
        <w:rPr>
          <w:rFonts w:ascii="Arial Narrow" w:hAnsi="Arial Narrow"/>
          <w:b/>
        </w:rPr>
        <w:t>GHIDUL SOLICITANTULUI SIMPLIFICAT</w:t>
      </w:r>
    </w:p>
    <w:p w14:paraId="1DB7C184" w14:textId="77777777" w:rsidR="00FE6369" w:rsidRPr="00E36A57" w:rsidRDefault="00FE6369" w:rsidP="00F40814">
      <w:pPr>
        <w:spacing w:after="120"/>
        <w:jc w:val="both"/>
        <w:rPr>
          <w:rFonts w:ascii="Arial Narrow" w:hAnsi="Arial Narrow"/>
          <w:b/>
        </w:rPr>
      </w:pPr>
    </w:p>
    <w:p w14:paraId="6F154F80" w14:textId="2FB30860" w:rsidR="000613B8" w:rsidRPr="000613B8" w:rsidRDefault="0069037C" w:rsidP="000613B8">
      <w:pPr>
        <w:spacing w:after="120"/>
        <w:jc w:val="center"/>
        <w:rPr>
          <w:rFonts w:ascii="Arial Narrow" w:hAnsi="Arial Narrow"/>
          <w:b/>
        </w:rPr>
      </w:pPr>
      <w:r w:rsidRPr="00E36A57">
        <w:rPr>
          <w:rFonts w:ascii="Arial Narrow" w:hAnsi="Arial Narrow"/>
          <w:b/>
        </w:rPr>
        <w:t>Pentru pregătir</w:t>
      </w:r>
      <w:r w:rsidR="00AB1463">
        <w:rPr>
          <w:rFonts w:ascii="Arial Narrow" w:hAnsi="Arial Narrow"/>
          <w:b/>
        </w:rPr>
        <w:t>ea</w:t>
      </w:r>
      <w:r w:rsidRPr="00E36A57">
        <w:rPr>
          <w:rFonts w:ascii="Arial Narrow" w:hAnsi="Arial Narrow"/>
          <w:b/>
        </w:rPr>
        <w:t xml:space="preserve"> </w:t>
      </w:r>
      <w:r w:rsidR="000613B8" w:rsidRPr="000613B8">
        <w:rPr>
          <w:rFonts w:ascii="Arial Narrow" w:hAnsi="Arial Narrow"/>
          <w:b/>
        </w:rPr>
        <w:t>portofoliului de proiecte</w:t>
      </w:r>
    </w:p>
    <w:p w14:paraId="13D67B8A" w14:textId="264E1E8D" w:rsidR="00AB1463" w:rsidRDefault="000613B8" w:rsidP="000613B8">
      <w:pPr>
        <w:spacing w:after="120"/>
        <w:jc w:val="center"/>
        <w:rPr>
          <w:rFonts w:ascii="Arial Narrow" w:hAnsi="Arial Narrow"/>
          <w:b/>
        </w:rPr>
      </w:pPr>
      <w:r w:rsidRPr="000613B8">
        <w:rPr>
          <w:rFonts w:ascii="Arial Narrow" w:hAnsi="Arial Narrow"/>
          <w:b/>
        </w:rPr>
        <w:t>pentru perioada de programare 2021-2027, în domeniul specializării inteligente</w:t>
      </w:r>
      <w:r w:rsidR="00AB1463">
        <w:rPr>
          <w:rFonts w:ascii="Arial Narrow" w:hAnsi="Arial Narrow"/>
          <w:b/>
        </w:rPr>
        <w:t>,</w:t>
      </w:r>
      <w:r w:rsidR="0069037C" w:rsidRPr="00E36A57">
        <w:rPr>
          <w:rFonts w:ascii="Arial Narrow" w:hAnsi="Arial Narrow"/>
          <w:b/>
        </w:rPr>
        <w:t xml:space="preserve"> </w:t>
      </w:r>
    </w:p>
    <w:p w14:paraId="2D87A505" w14:textId="02550CBE" w:rsidR="00FE6369" w:rsidRPr="00E36A57" w:rsidRDefault="0069037C" w:rsidP="000613B8">
      <w:pPr>
        <w:spacing w:after="120"/>
        <w:jc w:val="center"/>
        <w:rPr>
          <w:rFonts w:ascii="Arial Narrow" w:hAnsi="Arial Narrow"/>
          <w:b/>
        </w:rPr>
      </w:pPr>
      <w:r w:rsidRPr="00E36A57">
        <w:rPr>
          <w:rFonts w:ascii="Arial Narrow" w:hAnsi="Arial Narrow"/>
          <w:b/>
        </w:rPr>
        <w:t>din Regiunea Centru</w:t>
      </w:r>
    </w:p>
    <w:p w14:paraId="47D26FE8" w14:textId="77777777" w:rsidR="00FE6369" w:rsidRPr="00E36A57" w:rsidRDefault="00FE6369" w:rsidP="00F40814">
      <w:pPr>
        <w:spacing w:after="120"/>
        <w:jc w:val="both"/>
        <w:rPr>
          <w:rFonts w:ascii="Arial Narrow" w:hAnsi="Arial Narrow"/>
          <w:b/>
        </w:rPr>
      </w:pPr>
    </w:p>
    <w:p w14:paraId="3A659953" w14:textId="77777777" w:rsidR="0069037C" w:rsidRPr="00E36A57" w:rsidRDefault="0069037C" w:rsidP="00F40814">
      <w:pPr>
        <w:spacing w:after="120"/>
        <w:jc w:val="both"/>
        <w:rPr>
          <w:rFonts w:ascii="Arial Narrow" w:hAnsi="Arial Narrow"/>
          <w:b/>
        </w:rPr>
      </w:pPr>
    </w:p>
    <w:p w14:paraId="66B7E429" w14:textId="77777777" w:rsidR="0069037C" w:rsidRPr="00E36A57" w:rsidRDefault="0069037C" w:rsidP="00F40814">
      <w:pPr>
        <w:spacing w:after="120"/>
        <w:jc w:val="both"/>
        <w:rPr>
          <w:rFonts w:ascii="Arial Narrow" w:hAnsi="Arial Narrow"/>
          <w:b/>
        </w:rPr>
      </w:pPr>
    </w:p>
    <w:p w14:paraId="4A50B2C2" w14:textId="77777777" w:rsidR="0069037C" w:rsidRPr="00E36A57" w:rsidRDefault="0069037C" w:rsidP="00F40814">
      <w:pPr>
        <w:spacing w:after="120"/>
        <w:jc w:val="both"/>
        <w:rPr>
          <w:rFonts w:ascii="Arial Narrow" w:hAnsi="Arial Narrow"/>
          <w:b/>
        </w:rPr>
      </w:pPr>
    </w:p>
    <w:p w14:paraId="14E6A48E" w14:textId="77777777" w:rsidR="0069037C" w:rsidRPr="00E36A57" w:rsidRDefault="0069037C" w:rsidP="00F40814">
      <w:pPr>
        <w:spacing w:after="120"/>
        <w:jc w:val="both"/>
        <w:rPr>
          <w:rFonts w:ascii="Arial Narrow" w:hAnsi="Arial Narrow"/>
          <w:b/>
        </w:rPr>
      </w:pPr>
    </w:p>
    <w:p w14:paraId="6F439A86" w14:textId="77777777" w:rsidR="0069037C" w:rsidRPr="00E36A57" w:rsidRDefault="0069037C" w:rsidP="00F40814">
      <w:pPr>
        <w:spacing w:after="120"/>
        <w:jc w:val="both"/>
        <w:rPr>
          <w:rFonts w:ascii="Arial Narrow" w:hAnsi="Arial Narrow"/>
          <w:b/>
        </w:rPr>
      </w:pPr>
    </w:p>
    <w:p w14:paraId="0F8BF6B3" w14:textId="77777777" w:rsidR="0069037C" w:rsidRPr="00E36A57" w:rsidRDefault="0069037C" w:rsidP="00F40814">
      <w:pPr>
        <w:spacing w:after="120"/>
        <w:jc w:val="both"/>
        <w:rPr>
          <w:rFonts w:ascii="Arial Narrow" w:hAnsi="Arial Narrow"/>
          <w:b/>
        </w:rPr>
      </w:pPr>
    </w:p>
    <w:p w14:paraId="0783F9C9" w14:textId="77777777" w:rsidR="0069037C" w:rsidRPr="00E36A57" w:rsidRDefault="0069037C" w:rsidP="00F40814">
      <w:pPr>
        <w:spacing w:after="120"/>
        <w:jc w:val="center"/>
        <w:rPr>
          <w:rFonts w:ascii="Arial Narrow" w:hAnsi="Arial Narrow"/>
          <w:b/>
        </w:rPr>
      </w:pPr>
      <w:r w:rsidRPr="00E36A57">
        <w:rPr>
          <w:rFonts w:ascii="Arial Narrow" w:hAnsi="Arial Narrow"/>
          <w:b/>
        </w:rPr>
        <w:t xml:space="preserve">în conformitate cu Programul Operațional Asistență Tehnică (POAT) 2014-2020 </w:t>
      </w:r>
    </w:p>
    <w:p w14:paraId="6F1BEEDF" w14:textId="6D1255CE" w:rsidR="00FE6369" w:rsidRPr="00E36A57" w:rsidRDefault="0069037C" w:rsidP="00F40814">
      <w:pPr>
        <w:spacing w:after="120"/>
        <w:jc w:val="center"/>
        <w:rPr>
          <w:rFonts w:ascii="Arial Narrow" w:hAnsi="Arial Narrow"/>
          <w:b/>
        </w:rPr>
      </w:pPr>
      <w:r w:rsidRPr="00E36A57">
        <w:rPr>
          <w:rFonts w:ascii="Arial Narrow" w:hAnsi="Arial Narrow"/>
          <w:b/>
        </w:rPr>
        <w:t>şi OUG 88/2020</w:t>
      </w:r>
    </w:p>
    <w:p w14:paraId="1DA7C7D1" w14:textId="77777777" w:rsidR="00FE6369" w:rsidRPr="00E36A57" w:rsidRDefault="00FE6369" w:rsidP="00F40814">
      <w:pPr>
        <w:spacing w:after="120"/>
        <w:jc w:val="both"/>
        <w:rPr>
          <w:rFonts w:ascii="Arial Narrow" w:hAnsi="Arial Narrow"/>
          <w:b/>
        </w:rPr>
      </w:pPr>
    </w:p>
    <w:p w14:paraId="48A9587E" w14:textId="77777777" w:rsidR="00FE6369" w:rsidRPr="00E36A57" w:rsidRDefault="00FE6369" w:rsidP="00F40814">
      <w:pPr>
        <w:spacing w:after="120"/>
        <w:jc w:val="both"/>
        <w:rPr>
          <w:rFonts w:ascii="Arial Narrow" w:hAnsi="Arial Narrow"/>
          <w:b/>
        </w:rPr>
      </w:pPr>
    </w:p>
    <w:p w14:paraId="23B4C320" w14:textId="77777777" w:rsidR="00FE6369" w:rsidRPr="00E36A57" w:rsidRDefault="00FE6369" w:rsidP="00F40814">
      <w:pPr>
        <w:spacing w:after="120"/>
        <w:jc w:val="both"/>
        <w:rPr>
          <w:rFonts w:ascii="Arial Narrow" w:hAnsi="Arial Narrow"/>
          <w:b/>
        </w:rPr>
      </w:pPr>
    </w:p>
    <w:p w14:paraId="68AE64EF" w14:textId="77777777" w:rsidR="00FE6369" w:rsidRPr="00E36A57" w:rsidRDefault="00FE6369" w:rsidP="00F40814">
      <w:pPr>
        <w:spacing w:after="120"/>
        <w:jc w:val="both"/>
        <w:rPr>
          <w:rFonts w:ascii="Arial Narrow" w:hAnsi="Arial Narrow"/>
          <w:b/>
        </w:rPr>
      </w:pPr>
    </w:p>
    <w:p w14:paraId="1BF3A2FD" w14:textId="77777777" w:rsidR="00FE6369" w:rsidRPr="00E36A57" w:rsidRDefault="00FE6369" w:rsidP="00F40814">
      <w:pPr>
        <w:spacing w:after="120"/>
        <w:jc w:val="both"/>
        <w:rPr>
          <w:rFonts w:ascii="Arial Narrow" w:hAnsi="Arial Narrow"/>
          <w:b/>
        </w:rPr>
      </w:pPr>
    </w:p>
    <w:p w14:paraId="6CC0828C" w14:textId="77777777" w:rsidR="00FE6369" w:rsidRPr="00E36A57" w:rsidRDefault="00FE6369" w:rsidP="00F40814">
      <w:pPr>
        <w:spacing w:after="120"/>
        <w:jc w:val="both"/>
        <w:rPr>
          <w:rFonts w:ascii="Arial Narrow" w:hAnsi="Arial Narrow"/>
          <w:b/>
        </w:rPr>
      </w:pPr>
    </w:p>
    <w:p w14:paraId="305D2F5E" w14:textId="77777777" w:rsidR="00FE6369" w:rsidRPr="00E36A57" w:rsidRDefault="00FE6369" w:rsidP="00F40814">
      <w:pPr>
        <w:spacing w:after="120"/>
        <w:jc w:val="both"/>
        <w:rPr>
          <w:rFonts w:ascii="Arial Narrow" w:hAnsi="Arial Narrow"/>
          <w:b/>
        </w:rPr>
      </w:pPr>
    </w:p>
    <w:p w14:paraId="01EF0264" w14:textId="77777777" w:rsidR="00FE6369" w:rsidRPr="00E36A57" w:rsidRDefault="00FE6369" w:rsidP="00F40814">
      <w:pPr>
        <w:spacing w:after="120"/>
        <w:jc w:val="both"/>
        <w:rPr>
          <w:rFonts w:ascii="Arial Narrow" w:hAnsi="Arial Narrow"/>
          <w:b/>
        </w:rPr>
      </w:pPr>
    </w:p>
    <w:p w14:paraId="493B769E" w14:textId="6416B8CB" w:rsidR="00FE6369" w:rsidRPr="00E36A57" w:rsidRDefault="00037EAD" w:rsidP="00F40814">
      <w:pPr>
        <w:spacing w:after="120"/>
        <w:jc w:val="center"/>
        <w:rPr>
          <w:rFonts w:ascii="Arial Narrow" w:hAnsi="Arial Narrow"/>
          <w:b/>
        </w:rPr>
      </w:pPr>
      <w:r w:rsidRPr="00E36A57">
        <w:rPr>
          <w:rFonts w:ascii="Arial Narrow" w:hAnsi="Arial Narrow"/>
          <w:b/>
        </w:rPr>
        <w:t>AGENŢIA PENTRU DEZVOLTARE REGIONALĂ CENTRU</w:t>
      </w:r>
    </w:p>
    <w:p w14:paraId="56BC3A48" w14:textId="15AA681B" w:rsidR="009A2913" w:rsidRDefault="00AE6684" w:rsidP="00046916">
      <w:pPr>
        <w:spacing w:after="120"/>
        <w:jc w:val="center"/>
        <w:rPr>
          <w:rFonts w:ascii="Arial Narrow" w:hAnsi="Arial Narrow"/>
          <w:b/>
        </w:rPr>
      </w:pPr>
      <w:r>
        <w:rPr>
          <w:rFonts w:ascii="Arial Narrow" w:hAnsi="Arial Narrow"/>
          <w:b/>
        </w:rPr>
        <w:t xml:space="preserve">27 </w:t>
      </w:r>
      <w:r w:rsidR="00EA25B9">
        <w:rPr>
          <w:rFonts w:ascii="Arial Narrow" w:hAnsi="Arial Narrow"/>
          <w:b/>
        </w:rPr>
        <w:t>Ianuarie</w:t>
      </w:r>
      <w:r w:rsidR="00046916" w:rsidRPr="00E36A57">
        <w:rPr>
          <w:rFonts w:ascii="Arial Narrow" w:hAnsi="Arial Narrow"/>
          <w:b/>
        </w:rPr>
        <w:t xml:space="preserve"> 202</w:t>
      </w:r>
      <w:r w:rsidR="00EA25B9">
        <w:rPr>
          <w:rFonts w:ascii="Arial Narrow" w:hAnsi="Arial Narrow"/>
          <w:b/>
        </w:rPr>
        <w:t>1</w:t>
      </w:r>
      <w:r w:rsidR="009A2913">
        <w:rPr>
          <w:rFonts w:ascii="Arial Narrow" w:hAnsi="Arial Narrow"/>
          <w:b/>
        </w:rPr>
        <w:br w:type="page"/>
      </w:r>
    </w:p>
    <w:p w14:paraId="45B98F67" w14:textId="77777777" w:rsidR="00037EAD" w:rsidRPr="00E36A57" w:rsidRDefault="00037EAD" w:rsidP="00046916">
      <w:pPr>
        <w:spacing w:after="120"/>
        <w:jc w:val="center"/>
        <w:rPr>
          <w:rFonts w:ascii="Arial Narrow" w:hAnsi="Arial Narrow"/>
          <w:b/>
        </w:rPr>
      </w:pPr>
    </w:p>
    <w:sdt>
      <w:sdtPr>
        <w:rPr>
          <w:rFonts w:ascii="Arial Narrow" w:eastAsia="Times New Roman" w:hAnsi="Arial Narrow" w:cs="Times New Roman"/>
          <w:b w:val="0"/>
          <w:bCs w:val="0"/>
          <w:color w:val="auto"/>
          <w:sz w:val="24"/>
          <w:szCs w:val="24"/>
        </w:rPr>
        <w:id w:val="1173606764"/>
        <w:docPartObj>
          <w:docPartGallery w:val="Table of Contents"/>
          <w:docPartUnique/>
        </w:docPartObj>
      </w:sdtPr>
      <w:sdtEndPr/>
      <w:sdtContent>
        <w:p w14:paraId="5626D71A" w14:textId="40F8E346" w:rsidR="00C20136" w:rsidRPr="00E36A57" w:rsidRDefault="00C20136" w:rsidP="00C20136">
          <w:pPr>
            <w:pStyle w:val="TOCHeading"/>
            <w:jc w:val="center"/>
            <w:rPr>
              <w:rFonts w:ascii="Arial Narrow" w:hAnsi="Arial Narrow"/>
            </w:rPr>
          </w:pPr>
          <w:r w:rsidRPr="00E36A57">
            <w:rPr>
              <w:rFonts w:ascii="Arial Narrow" w:hAnsi="Arial Narrow"/>
            </w:rPr>
            <w:t>Cuprins</w:t>
          </w:r>
        </w:p>
        <w:p w14:paraId="19F93135" w14:textId="7F633E67" w:rsidR="003B60C2" w:rsidRPr="003B60C2" w:rsidRDefault="00C20136" w:rsidP="003B60C2">
          <w:pPr>
            <w:pStyle w:val="TOC1"/>
            <w:rPr>
              <w:rFonts w:eastAsiaTheme="minorEastAsia" w:cstheme="minorBidi"/>
              <w:sz w:val="22"/>
              <w:szCs w:val="22"/>
              <w:lang w:val="en-GB" w:eastAsia="en-GB"/>
            </w:rPr>
          </w:pPr>
          <w:r w:rsidRPr="00E36A57">
            <w:fldChar w:fldCharType="begin"/>
          </w:r>
          <w:r w:rsidRPr="00E36A57">
            <w:instrText xml:space="preserve"> TOC \o "1-3" \h \z \u </w:instrText>
          </w:r>
          <w:r w:rsidRPr="00E36A57">
            <w:fldChar w:fldCharType="separate"/>
          </w:r>
          <w:hyperlink w:anchor="_Toc57108393" w:history="1">
            <w:r w:rsidR="003B60C2" w:rsidRPr="003B60C2">
              <w:rPr>
                <w:rStyle w:val="Hyperlink"/>
              </w:rPr>
              <w:t>BAZA LEGALĂ:</w:t>
            </w:r>
            <w:r w:rsidR="003B60C2" w:rsidRPr="003B60C2">
              <w:rPr>
                <w:webHidden/>
              </w:rPr>
              <w:tab/>
            </w:r>
            <w:r w:rsidR="003B60C2" w:rsidRPr="003B60C2">
              <w:rPr>
                <w:webHidden/>
              </w:rPr>
              <w:fldChar w:fldCharType="begin"/>
            </w:r>
            <w:r w:rsidR="003B60C2" w:rsidRPr="003B60C2">
              <w:rPr>
                <w:webHidden/>
              </w:rPr>
              <w:instrText xml:space="preserve"> PAGEREF _Toc57108393 \h </w:instrText>
            </w:r>
            <w:r w:rsidR="003B60C2" w:rsidRPr="003B60C2">
              <w:rPr>
                <w:webHidden/>
              </w:rPr>
            </w:r>
            <w:r w:rsidR="003B60C2" w:rsidRPr="003B60C2">
              <w:rPr>
                <w:webHidden/>
              </w:rPr>
              <w:fldChar w:fldCharType="separate"/>
            </w:r>
            <w:r w:rsidR="00E413C0">
              <w:rPr>
                <w:webHidden/>
              </w:rPr>
              <w:t>2</w:t>
            </w:r>
            <w:r w:rsidR="003B60C2" w:rsidRPr="003B60C2">
              <w:rPr>
                <w:webHidden/>
              </w:rPr>
              <w:fldChar w:fldCharType="end"/>
            </w:r>
          </w:hyperlink>
        </w:p>
        <w:p w14:paraId="07E19087" w14:textId="425B23C7" w:rsidR="003B60C2" w:rsidRDefault="00AE6684" w:rsidP="003B60C2">
          <w:pPr>
            <w:pStyle w:val="TOC1"/>
            <w:rPr>
              <w:rFonts w:asciiTheme="minorHAnsi" w:eastAsiaTheme="minorEastAsia" w:hAnsiTheme="minorHAnsi" w:cstheme="minorBidi"/>
              <w:sz w:val="22"/>
              <w:szCs w:val="22"/>
              <w:lang w:val="en-GB" w:eastAsia="en-GB"/>
            </w:rPr>
          </w:pPr>
          <w:hyperlink w:anchor="_Toc57108394" w:history="1">
            <w:r w:rsidR="003B60C2" w:rsidRPr="00DA5EC4">
              <w:rPr>
                <w:rStyle w:val="Hyperlink"/>
              </w:rPr>
              <w:t>DEFINIȚII:</w:t>
            </w:r>
            <w:r w:rsidR="003B60C2">
              <w:rPr>
                <w:webHidden/>
              </w:rPr>
              <w:tab/>
            </w:r>
            <w:r w:rsidR="003B60C2">
              <w:rPr>
                <w:webHidden/>
              </w:rPr>
              <w:fldChar w:fldCharType="begin"/>
            </w:r>
            <w:r w:rsidR="003B60C2">
              <w:rPr>
                <w:webHidden/>
              </w:rPr>
              <w:instrText xml:space="preserve"> PAGEREF _Toc57108394 \h </w:instrText>
            </w:r>
            <w:r w:rsidR="003B60C2">
              <w:rPr>
                <w:webHidden/>
              </w:rPr>
            </w:r>
            <w:r w:rsidR="003B60C2">
              <w:rPr>
                <w:webHidden/>
              </w:rPr>
              <w:fldChar w:fldCharType="separate"/>
            </w:r>
            <w:r w:rsidR="00E413C0">
              <w:rPr>
                <w:webHidden/>
              </w:rPr>
              <w:t>4</w:t>
            </w:r>
            <w:r w:rsidR="003B60C2">
              <w:rPr>
                <w:webHidden/>
              </w:rPr>
              <w:fldChar w:fldCharType="end"/>
            </w:r>
          </w:hyperlink>
        </w:p>
        <w:p w14:paraId="73724F73" w14:textId="4BD69FAC" w:rsidR="003B60C2" w:rsidRDefault="00AE6684" w:rsidP="003B60C2">
          <w:pPr>
            <w:pStyle w:val="TOC1"/>
            <w:rPr>
              <w:rFonts w:asciiTheme="minorHAnsi" w:eastAsiaTheme="minorEastAsia" w:hAnsiTheme="minorHAnsi" w:cstheme="minorBidi"/>
              <w:sz w:val="22"/>
              <w:szCs w:val="22"/>
              <w:lang w:val="en-GB" w:eastAsia="en-GB"/>
            </w:rPr>
          </w:pPr>
          <w:hyperlink w:anchor="_Toc57108395" w:history="1">
            <w:r w:rsidR="003B60C2" w:rsidRPr="00DA5EC4">
              <w:rPr>
                <w:rStyle w:val="Hyperlink"/>
              </w:rPr>
              <w:t>Capitolul 1. Informaţii despre apelul de proiecte</w:t>
            </w:r>
            <w:r w:rsidR="003B60C2">
              <w:rPr>
                <w:webHidden/>
              </w:rPr>
              <w:tab/>
            </w:r>
            <w:r w:rsidR="003B60C2">
              <w:rPr>
                <w:webHidden/>
              </w:rPr>
              <w:fldChar w:fldCharType="begin"/>
            </w:r>
            <w:r w:rsidR="003B60C2">
              <w:rPr>
                <w:webHidden/>
              </w:rPr>
              <w:instrText xml:space="preserve"> PAGEREF _Toc57108395 \h </w:instrText>
            </w:r>
            <w:r w:rsidR="003B60C2">
              <w:rPr>
                <w:webHidden/>
              </w:rPr>
            </w:r>
            <w:r w:rsidR="003B60C2">
              <w:rPr>
                <w:webHidden/>
              </w:rPr>
              <w:fldChar w:fldCharType="separate"/>
            </w:r>
            <w:r w:rsidR="00E413C0">
              <w:rPr>
                <w:webHidden/>
              </w:rPr>
              <w:t>7</w:t>
            </w:r>
            <w:r w:rsidR="003B60C2">
              <w:rPr>
                <w:webHidden/>
              </w:rPr>
              <w:fldChar w:fldCharType="end"/>
            </w:r>
          </w:hyperlink>
        </w:p>
        <w:p w14:paraId="035EE8C4" w14:textId="56597B35"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396" w:history="1">
            <w:r w:rsidR="003B60C2" w:rsidRPr="003B60C2">
              <w:rPr>
                <w:rStyle w:val="Hyperlink"/>
                <w:rFonts w:ascii="Arial Narrow" w:hAnsi="Arial Narrow"/>
                <w:noProof/>
              </w:rPr>
              <w:t>1.1 Informaţii generale</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_Toc57108396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7</w:t>
            </w:r>
            <w:r w:rsidR="003B60C2" w:rsidRPr="003B60C2">
              <w:rPr>
                <w:rFonts w:ascii="Arial Narrow" w:hAnsi="Arial Narrow"/>
                <w:noProof/>
                <w:webHidden/>
              </w:rPr>
              <w:fldChar w:fldCharType="end"/>
            </w:r>
          </w:hyperlink>
        </w:p>
        <w:p w14:paraId="6B144F96" w14:textId="2B0CC2A8"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397" w:history="1">
            <w:r w:rsidR="003B60C2" w:rsidRPr="003B60C2">
              <w:rPr>
                <w:rStyle w:val="Hyperlink"/>
                <w:rFonts w:ascii="Arial Narrow" w:hAnsi="Arial Narrow"/>
                <w:noProof/>
              </w:rPr>
              <w:t>1.2 Alocarea stabilită pentru apelul de proiecte</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_Toc57108397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8</w:t>
            </w:r>
            <w:r w:rsidR="003B60C2" w:rsidRPr="003B60C2">
              <w:rPr>
                <w:rFonts w:ascii="Arial Narrow" w:hAnsi="Arial Narrow"/>
                <w:noProof/>
                <w:webHidden/>
              </w:rPr>
              <w:fldChar w:fldCharType="end"/>
            </w:r>
          </w:hyperlink>
        </w:p>
        <w:p w14:paraId="053E2A07" w14:textId="10E4B66C"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398" w:history="1">
            <w:r w:rsidR="003B60C2" w:rsidRPr="003B60C2">
              <w:rPr>
                <w:rStyle w:val="Hyperlink"/>
                <w:rFonts w:ascii="Arial Narrow" w:hAnsi="Arial Narrow"/>
                <w:noProof/>
              </w:rPr>
              <w:t>1.3 Valoarea maximă a proiectului</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_Toc57108398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9</w:t>
            </w:r>
            <w:r w:rsidR="003B60C2" w:rsidRPr="003B60C2">
              <w:rPr>
                <w:rFonts w:ascii="Arial Narrow" w:hAnsi="Arial Narrow"/>
                <w:noProof/>
                <w:webHidden/>
              </w:rPr>
              <w:fldChar w:fldCharType="end"/>
            </w:r>
          </w:hyperlink>
        </w:p>
        <w:p w14:paraId="3CDEFDD3" w14:textId="283C9F9B"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399" w:history="1">
            <w:r w:rsidR="003B60C2" w:rsidRPr="003B60C2">
              <w:rPr>
                <w:rStyle w:val="Hyperlink"/>
                <w:rFonts w:ascii="Arial Narrow" w:hAnsi="Arial Narrow"/>
                <w:noProof/>
              </w:rPr>
              <w:t>1.4 Schema de ajutoare de minimis/ajutoare de stat</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_Toc57108399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9</w:t>
            </w:r>
            <w:r w:rsidR="003B60C2" w:rsidRPr="003B60C2">
              <w:rPr>
                <w:rFonts w:ascii="Arial Narrow" w:hAnsi="Arial Narrow"/>
                <w:noProof/>
                <w:webHidden/>
              </w:rPr>
              <w:fldChar w:fldCharType="end"/>
            </w:r>
          </w:hyperlink>
        </w:p>
        <w:p w14:paraId="51BC52BB" w14:textId="4B8F0512" w:rsidR="003B60C2" w:rsidRDefault="00AE6684" w:rsidP="003B60C2">
          <w:pPr>
            <w:pStyle w:val="TOC1"/>
            <w:rPr>
              <w:rFonts w:asciiTheme="minorHAnsi" w:eastAsiaTheme="minorEastAsia" w:hAnsiTheme="minorHAnsi" w:cstheme="minorBidi"/>
              <w:sz w:val="22"/>
              <w:szCs w:val="22"/>
              <w:lang w:val="en-GB" w:eastAsia="en-GB"/>
            </w:rPr>
          </w:pPr>
          <w:hyperlink w:anchor="_Toc57108400" w:history="1">
            <w:r w:rsidR="003B60C2" w:rsidRPr="00DA5EC4">
              <w:rPr>
                <w:rStyle w:val="Hyperlink"/>
              </w:rPr>
              <w:t>Capitolul 2. Reguli pentru acordarea finanțării</w:t>
            </w:r>
            <w:r w:rsidR="003B60C2">
              <w:rPr>
                <w:webHidden/>
              </w:rPr>
              <w:tab/>
            </w:r>
            <w:r w:rsidR="003B60C2">
              <w:rPr>
                <w:webHidden/>
              </w:rPr>
              <w:fldChar w:fldCharType="begin"/>
            </w:r>
            <w:r w:rsidR="003B60C2">
              <w:rPr>
                <w:webHidden/>
              </w:rPr>
              <w:instrText xml:space="preserve"> PAGEREF _Toc57108400 \h </w:instrText>
            </w:r>
            <w:r w:rsidR="003B60C2">
              <w:rPr>
                <w:webHidden/>
              </w:rPr>
            </w:r>
            <w:r w:rsidR="003B60C2">
              <w:rPr>
                <w:webHidden/>
              </w:rPr>
              <w:fldChar w:fldCharType="separate"/>
            </w:r>
            <w:r w:rsidR="00E413C0">
              <w:rPr>
                <w:webHidden/>
              </w:rPr>
              <w:t>14</w:t>
            </w:r>
            <w:r w:rsidR="003B60C2">
              <w:rPr>
                <w:webHidden/>
              </w:rPr>
              <w:fldChar w:fldCharType="end"/>
            </w:r>
          </w:hyperlink>
        </w:p>
        <w:p w14:paraId="40BEA9EC" w14:textId="66342500" w:rsidR="003B60C2" w:rsidRDefault="00AE6684">
          <w:pPr>
            <w:pStyle w:val="TOC2"/>
            <w:tabs>
              <w:tab w:val="left" w:pos="880"/>
              <w:tab w:val="right" w:leader="dot" w:pos="9061"/>
            </w:tabs>
            <w:rPr>
              <w:rFonts w:asciiTheme="minorHAnsi" w:eastAsiaTheme="minorEastAsia" w:hAnsiTheme="minorHAnsi" w:cstheme="minorBidi"/>
              <w:noProof/>
              <w:sz w:val="22"/>
              <w:szCs w:val="22"/>
              <w:lang w:val="en-GB" w:eastAsia="en-GB"/>
            </w:rPr>
          </w:pPr>
          <w:hyperlink w:anchor="_Toc57108401" w:history="1">
            <w:r w:rsidR="003B60C2" w:rsidRPr="00DA5EC4">
              <w:rPr>
                <w:rStyle w:val="Hyperlink"/>
                <w:rFonts w:ascii="Arial Narrow" w:hAnsi="Arial Narrow"/>
                <w:noProof/>
              </w:rPr>
              <w:t>2.1</w:t>
            </w:r>
            <w:r w:rsidR="003B60C2">
              <w:rPr>
                <w:rFonts w:asciiTheme="minorHAnsi" w:eastAsiaTheme="minorEastAsia" w:hAnsiTheme="minorHAnsi" w:cstheme="minorBidi"/>
                <w:noProof/>
                <w:sz w:val="22"/>
                <w:szCs w:val="22"/>
                <w:lang w:val="en-GB" w:eastAsia="en-GB"/>
              </w:rPr>
              <w:tab/>
            </w:r>
            <w:r w:rsidR="003B60C2" w:rsidRPr="00DA5EC4">
              <w:rPr>
                <w:rStyle w:val="Hyperlink"/>
                <w:rFonts w:ascii="Arial Narrow" w:hAnsi="Arial Narrow"/>
                <w:noProof/>
              </w:rPr>
              <w:t>Solicitanți eligibili</w:t>
            </w:r>
            <w:r w:rsidR="003B60C2">
              <w:rPr>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_Toc57108401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14</w:t>
            </w:r>
            <w:r w:rsidR="003B60C2" w:rsidRPr="003B60C2">
              <w:rPr>
                <w:rFonts w:ascii="Arial Narrow" w:hAnsi="Arial Narrow"/>
                <w:noProof/>
                <w:webHidden/>
              </w:rPr>
              <w:fldChar w:fldCharType="end"/>
            </w:r>
          </w:hyperlink>
        </w:p>
        <w:p w14:paraId="6D89A257" w14:textId="321EB6F5"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402" w:history="1">
            <w:r w:rsidR="003B60C2" w:rsidRPr="003B60C2">
              <w:rPr>
                <w:rStyle w:val="Hyperlink"/>
                <w:rFonts w:ascii="Arial Narrow" w:hAnsi="Arial Narrow"/>
                <w:noProof/>
              </w:rPr>
              <w:t>2.2 Eligibilitatea solicitării de sprijin</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_Toc57108402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15</w:t>
            </w:r>
            <w:r w:rsidR="003B60C2" w:rsidRPr="003B60C2">
              <w:rPr>
                <w:rFonts w:ascii="Arial Narrow" w:hAnsi="Arial Narrow"/>
                <w:noProof/>
                <w:webHidden/>
              </w:rPr>
              <w:fldChar w:fldCharType="end"/>
            </w:r>
          </w:hyperlink>
        </w:p>
        <w:p w14:paraId="5425DB1D" w14:textId="2648FA51"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403" w:history="1">
            <w:r w:rsidR="003B60C2" w:rsidRPr="003B60C2">
              <w:rPr>
                <w:rStyle w:val="Hyperlink"/>
                <w:rFonts w:ascii="Arial Narrow" w:eastAsia="Calibri" w:hAnsi="Arial Narrow"/>
                <w:noProof/>
              </w:rPr>
              <w:t>2.3 Eligibilitatea cheltuielilor</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_Toc57108403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19</w:t>
            </w:r>
            <w:r w:rsidR="003B60C2" w:rsidRPr="003B60C2">
              <w:rPr>
                <w:rFonts w:ascii="Arial Narrow" w:hAnsi="Arial Narrow"/>
                <w:noProof/>
                <w:webHidden/>
              </w:rPr>
              <w:fldChar w:fldCharType="end"/>
            </w:r>
          </w:hyperlink>
        </w:p>
        <w:p w14:paraId="4B53DCF3" w14:textId="1D218631" w:rsidR="003B60C2" w:rsidRPr="003B60C2" w:rsidRDefault="00AE6684">
          <w:pPr>
            <w:pStyle w:val="TOC3"/>
            <w:tabs>
              <w:tab w:val="right" w:leader="dot" w:pos="9061"/>
            </w:tabs>
            <w:rPr>
              <w:rFonts w:ascii="Arial Narrow" w:eastAsiaTheme="minorEastAsia" w:hAnsi="Arial Narrow" w:cstheme="minorBidi"/>
              <w:noProof/>
              <w:sz w:val="22"/>
              <w:szCs w:val="22"/>
              <w:lang w:val="en-GB" w:eastAsia="en-GB"/>
            </w:rPr>
          </w:pPr>
          <w:hyperlink w:anchor="_Toc57108404" w:history="1">
            <w:r w:rsidR="003B60C2" w:rsidRPr="003B60C2">
              <w:rPr>
                <w:rStyle w:val="Hyperlink"/>
                <w:rFonts w:ascii="Arial Narrow" w:hAnsi="Arial Narrow"/>
                <w:noProof/>
              </w:rPr>
              <w:t>2.3.1 Baza legală</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_Toc57108404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19</w:t>
            </w:r>
            <w:r w:rsidR="003B60C2" w:rsidRPr="003B60C2">
              <w:rPr>
                <w:rFonts w:ascii="Arial Narrow" w:hAnsi="Arial Narrow"/>
                <w:noProof/>
                <w:webHidden/>
              </w:rPr>
              <w:fldChar w:fldCharType="end"/>
            </w:r>
          </w:hyperlink>
        </w:p>
        <w:p w14:paraId="6B5021F4" w14:textId="03FCAD93" w:rsidR="003B60C2" w:rsidRPr="003B60C2" w:rsidRDefault="00AE6684">
          <w:pPr>
            <w:pStyle w:val="TOC3"/>
            <w:tabs>
              <w:tab w:val="right" w:leader="dot" w:pos="9061"/>
            </w:tabs>
            <w:rPr>
              <w:rFonts w:ascii="Arial Narrow" w:eastAsiaTheme="minorEastAsia" w:hAnsi="Arial Narrow" w:cstheme="minorBidi"/>
              <w:noProof/>
              <w:sz w:val="22"/>
              <w:szCs w:val="22"/>
              <w:lang w:val="en-GB" w:eastAsia="en-GB"/>
            </w:rPr>
          </w:pPr>
          <w:hyperlink w:anchor="_Toc57108405" w:history="1">
            <w:r w:rsidR="003B60C2" w:rsidRPr="003B60C2">
              <w:rPr>
                <w:rStyle w:val="Hyperlink"/>
                <w:rFonts w:ascii="Arial Narrow" w:hAnsi="Arial Narrow"/>
                <w:noProof/>
              </w:rPr>
              <w:t>2.3.2 Cheltuielile eligibile pentru beneficiarii finali ai schemei de ajutoare de stat și de minimis</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_Toc57108405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20</w:t>
            </w:r>
            <w:r w:rsidR="003B60C2" w:rsidRPr="003B60C2">
              <w:rPr>
                <w:rFonts w:ascii="Arial Narrow" w:hAnsi="Arial Narrow"/>
                <w:noProof/>
                <w:webHidden/>
              </w:rPr>
              <w:fldChar w:fldCharType="end"/>
            </w:r>
          </w:hyperlink>
        </w:p>
        <w:p w14:paraId="7C337902" w14:textId="5C06CD1E" w:rsidR="003B60C2" w:rsidRPr="003B60C2" w:rsidRDefault="00AE6684">
          <w:pPr>
            <w:pStyle w:val="TOC3"/>
            <w:tabs>
              <w:tab w:val="right" w:leader="dot" w:pos="9061"/>
            </w:tabs>
            <w:rPr>
              <w:rFonts w:ascii="Arial Narrow" w:eastAsiaTheme="minorEastAsia" w:hAnsi="Arial Narrow" w:cstheme="minorBidi"/>
              <w:noProof/>
              <w:sz w:val="22"/>
              <w:szCs w:val="22"/>
              <w:lang w:val="en-GB" w:eastAsia="en-GB"/>
            </w:rPr>
          </w:pPr>
          <w:hyperlink w:anchor="_Toc57108406" w:history="1">
            <w:r w:rsidR="003B60C2" w:rsidRPr="003B60C2">
              <w:rPr>
                <w:rStyle w:val="Hyperlink"/>
                <w:rFonts w:ascii="Arial Narrow" w:hAnsi="Arial Narrow"/>
                <w:noProof/>
              </w:rPr>
              <w:t>2.3.3 Cheltuieli neeligibile</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_Toc57108406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21</w:t>
            </w:r>
            <w:r w:rsidR="003B60C2" w:rsidRPr="003B60C2">
              <w:rPr>
                <w:rFonts w:ascii="Arial Narrow" w:hAnsi="Arial Narrow"/>
                <w:noProof/>
                <w:webHidden/>
              </w:rPr>
              <w:fldChar w:fldCharType="end"/>
            </w:r>
          </w:hyperlink>
        </w:p>
        <w:p w14:paraId="5DB64D2B" w14:textId="420459FB"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407" w:history="1">
            <w:r w:rsidR="003B60C2" w:rsidRPr="003B60C2">
              <w:rPr>
                <w:rStyle w:val="Hyperlink"/>
                <w:rFonts w:ascii="Arial Narrow" w:hAnsi="Arial Narrow"/>
                <w:noProof/>
              </w:rPr>
              <w:t>2.4 Modalitatea de acordare a ajutoarelor de stat și de minimis</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_Toc57108407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22</w:t>
            </w:r>
            <w:r w:rsidR="003B60C2" w:rsidRPr="003B60C2">
              <w:rPr>
                <w:rFonts w:ascii="Arial Narrow" w:hAnsi="Arial Narrow"/>
                <w:noProof/>
                <w:webHidden/>
              </w:rPr>
              <w:fldChar w:fldCharType="end"/>
            </w:r>
          </w:hyperlink>
        </w:p>
        <w:p w14:paraId="35BB45CF" w14:textId="6C3D1313" w:rsidR="003B60C2" w:rsidRPr="003B60C2" w:rsidRDefault="00AE6684">
          <w:pPr>
            <w:pStyle w:val="TOC2"/>
            <w:tabs>
              <w:tab w:val="right" w:leader="dot" w:pos="9061"/>
            </w:tabs>
            <w:rPr>
              <w:rFonts w:ascii="Arial Narrow" w:eastAsiaTheme="minorEastAsia" w:hAnsi="Arial Narrow" w:cstheme="minorBidi"/>
              <w:noProof/>
              <w:sz w:val="22"/>
              <w:szCs w:val="22"/>
              <w:lang w:val="en-GB" w:eastAsia="en-GB"/>
            </w:rPr>
          </w:pPr>
          <w:hyperlink w:anchor="_Toc57108408" w:history="1">
            <w:r w:rsidR="003B60C2" w:rsidRPr="003B60C2">
              <w:rPr>
                <w:rStyle w:val="Hyperlink"/>
                <w:rFonts w:ascii="Arial Narrow" w:hAnsi="Arial Narrow"/>
                <w:noProof/>
              </w:rPr>
              <w:t>2.5 Depunerea solicitărilor de sprijin în cadrul apelului</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_Toc57108408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22</w:t>
            </w:r>
            <w:r w:rsidR="003B60C2" w:rsidRPr="003B60C2">
              <w:rPr>
                <w:rFonts w:ascii="Arial Narrow" w:hAnsi="Arial Narrow"/>
                <w:noProof/>
                <w:webHidden/>
              </w:rPr>
              <w:fldChar w:fldCharType="end"/>
            </w:r>
          </w:hyperlink>
        </w:p>
        <w:p w14:paraId="6C71F235" w14:textId="063DC903" w:rsidR="003B60C2" w:rsidRPr="003B60C2" w:rsidRDefault="00AE6684" w:rsidP="003B60C2">
          <w:pPr>
            <w:pStyle w:val="TOC1"/>
            <w:rPr>
              <w:rFonts w:eastAsiaTheme="minorEastAsia" w:cstheme="minorBidi"/>
              <w:sz w:val="22"/>
              <w:szCs w:val="22"/>
              <w:lang w:val="en-GB" w:eastAsia="en-GB"/>
            </w:rPr>
          </w:pPr>
          <w:hyperlink w:anchor="_Toc57108409" w:history="1">
            <w:r w:rsidR="003B60C2" w:rsidRPr="003B60C2">
              <w:rPr>
                <w:rStyle w:val="Hyperlink"/>
              </w:rPr>
              <w:t>Capitolul 3. Procesul de evaluare și selecție</w:t>
            </w:r>
            <w:r w:rsidR="003B60C2" w:rsidRPr="003B60C2">
              <w:rPr>
                <w:webHidden/>
              </w:rPr>
              <w:tab/>
            </w:r>
            <w:r w:rsidR="003B60C2" w:rsidRPr="003B60C2">
              <w:rPr>
                <w:webHidden/>
              </w:rPr>
              <w:fldChar w:fldCharType="begin"/>
            </w:r>
            <w:r w:rsidR="003B60C2" w:rsidRPr="003B60C2">
              <w:rPr>
                <w:webHidden/>
              </w:rPr>
              <w:instrText xml:space="preserve"> PAGEREF _Toc57108409 \h </w:instrText>
            </w:r>
            <w:r w:rsidR="003B60C2" w:rsidRPr="003B60C2">
              <w:rPr>
                <w:webHidden/>
              </w:rPr>
            </w:r>
            <w:r w:rsidR="003B60C2" w:rsidRPr="003B60C2">
              <w:rPr>
                <w:webHidden/>
              </w:rPr>
              <w:fldChar w:fldCharType="separate"/>
            </w:r>
            <w:r w:rsidR="00E413C0">
              <w:rPr>
                <w:webHidden/>
              </w:rPr>
              <w:t>23</w:t>
            </w:r>
            <w:r w:rsidR="003B60C2" w:rsidRPr="003B60C2">
              <w:rPr>
                <w:webHidden/>
              </w:rPr>
              <w:fldChar w:fldCharType="end"/>
            </w:r>
          </w:hyperlink>
        </w:p>
        <w:p w14:paraId="6A65DD8D" w14:textId="5EFC19C2" w:rsidR="003B60C2" w:rsidRPr="003B60C2" w:rsidRDefault="00AE6684">
          <w:pPr>
            <w:pStyle w:val="TOC2"/>
            <w:tabs>
              <w:tab w:val="left" w:pos="880"/>
              <w:tab w:val="right" w:leader="dot" w:pos="9061"/>
            </w:tabs>
            <w:rPr>
              <w:rFonts w:ascii="Arial Narrow" w:eastAsiaTheme="minorEastAsia" w:hAnsi="Arial Narrow" w:cstheme="minorBidi"/>
              <w:noProof/>
              <w:sz w:val="22"/>
              <w:szCs w:val="22"/>
              <w:lang w:val="en-GB" w:eastAsia="en-GB"/>
            </w:rPr>
          </w:pPr>
          <w:hyperlink w:anchor="_Toc57108412" w:history="1">
            <w:r w:rsidR="003B60C2" w:rsidRPr="003B60C2">
              <w:rPr>
                <w:rStyle w:val="Hyperlink"/>
                <w:rFonts w:ascii="Arial Narrow" w:eastAsia="Calibri" w:hAnsi="Arial Narrow"/>
                <w:noProof/>
              </w:rPr>
              <w:t>3.1</w:t>
            </w:r>
            <w:r w:rsidR="003B60C2" w:rsidRPr="003B60C2">
              <w:rPr>
                <w:rFonts w:ascii="Arial Narrow" w:eastAsiaTheme="minorEastAsia" w:hAnsi="Arial Narrow" w:cstheme="minorBidi"/>
                <w:noProof/>
                <w:sz w:val="22"/>
                <w:szCs w:val="22"/>
                <w:lang w:val="en-GB" w:eastAsia="en-GB"/>
              </w:rPr>
              <w:tab/>
            </w:r>
            <w:r w:rsidR="003B60C2" w:rsidRPr="003B60C2">
              <w:rPr>
                <w:rStyle w:val="Hyperlink"/>
                <w:rFonts w:ascii="Arial Narrow" w:eastAsia="Calibri" w:hAnsi="Arial Narrow"/>
                <w:noProof/>
              </w:rPr>
              <w:t>Descriere generală</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_Toc57108412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23</w:t>
            </w:r>
            <w:r w:rsidR="003B60C2" w:rsidRPr="003B60C2">
              <w:rPr>
                <w:rFonts w:ascii="Arial Narrow" w:hAnsi="Arial Narrow"/>
                <w:noProof/>
                <w:webHidden/>
              </w:rPr>
              <w:fldChar w:fldCharType="end"/>
            </w:r>
          </w:hyperlink>
        </w:p>
        <w:p w14:paraId="60F165A1" w14:textId="0DEDF903" w:rsidR="003B60C2" w:rsidRPr="003B60C2" w:rsidRDefault="00AE6684">
          <w:pPr>
            <w:pStyle w:val="TOC2"/>
            <w:tabs>
              <w:tab w:val="left" w:pos="880"/>
              <w:tab w:val="right" w:leader="dot" w:pos="9061"/>
            </w:tabs>
            <w:rPr>
              <w:rFonts w:ascii="Arial Narrow" w:eastAsiaTheme="minorEastAsia" w:hAnsi="Arial Narrow" w:cstheme="minorBidi"/>
              <w:noProof/>
              <w:sz w:val="22"/>
              <w:szCs w:val="22"/>
              <w:lang w:val="en-GB" w:eastAsia="en-GB"/>
            </w:rPr>
          </w:pPr>
          <w:hyperlink w:anchor="_Toc57108413" w:history="1">
            <w:r w:rsidR="003B60C2" w:rsidRPr="003B60C2">
              <w:rPr>
                <w:rStyle w:val="Hyperlink"/>
                <w:rFonts w:ascii="Arial Narrow" w:eastAsia="Calibri" w:hAnsi="Arial Narrow"/>
                <w:noProof/>
              </w:rPr>
              <w:t>3.2</w:t>
            </w:r>
            <w:r w:rsidR="003B60C2" w:rsidRPr="003B60C2">
              <w:rPr>
                <w:rFonts w:ascii="Arial Narrow" w:eastAsiaTheme="minorEastAsia" w:hAnsi="Arial Narrow" w:cstheme="minorBidi"/>
                <w:noProof/>
                <w:sz w:val="22"/>
                <w:szCs w:val="22"/>
                <w:lang w:val="en-GB" w:eastAsia="en-GB"/>
              </w:rPr>
              <w:tab/>
            </w:r>
            <w:r w:rsidR="003B60C2" w:rsidRPr="003B60C2">
              <w:rPr>
                <w:rStyle w:val="Hyperlink"/>
                <w:rFonts w:ascii="Arial Narrow" w:eastAsia="Calibri" w:hAnsi="Arial Narrow"/>
                <w:noProof/>
              </w:rPr>
              <w:t>Criterii pentru selecţia solicitărilor de sprijin</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_Toc57108413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25</w:t>
            </w:r>
            <w:r w:rsidR="003B60C2" w:rsidRPr="003B60C2">
              <w:rPr>
                <w:rFonts w:ascii="Arial Narrow" w:hAnsi="Arial Narrow"/>
                <w:noProof/>
                <w:webHidden/>
              </w:rPr>
              <w:fldChar w:fldCharType="end"/>
            </w:r>
          </w:hyperlink>
        </w:p>
        <w:p w14:paraId="27D4B18C" w14:textId="4B155185" w:rsidR="003B60C2" w:rsidRDefault="00AE6684">
          <w:pPr>
            <w:pStyle w:val="TOC2"/>
            <w:tabs>
              <w:tab w:val="left" w:pos="880"/>
              <w:tab w:val="right" w:leader="dot" w:pos="9061"/>
            </w:tabs>
            <w:rPr>
              <w:rFonts w:asciiTheme="minorHAnsi" w:eastAsiaTheme="minorEastAsia" w:hAnsiTheme="minorHAnsi" w:cstheme="minorBidi"/>
              <w:noProof/>
              <w:sz w:val="22"/>
              <w:szCs w:val="22"/>
              <w:lang w:val="en-GB" w:eastAsia="en-GB"/>
            </w:rPr>
          </w:pPr>
          <w:hyperlink w:anchor="_Toc57108414" w:history="1">
            <w:r w:rsidR="003B60C2" w:rsidRPr="003B60C2">
              <w:rPr>
                <w:rStyle w:val="Hyperlink"/>
                <w:rFonts w:ascii="Arial Narrow" w:eastAsia="Calibri" w:hAnsi="Arial Narrow"/>
                <w:noProof/>
              </w:rPr>
              <w:t>3.3</w:t>
            </w:r>
            <w:r w:rsidR="003B60C2" w:rsidRPr="003B60C2">
              <w:rPr>
                <w:rFonts w:ascii="Arial Narrow" w:eastAsiaTheme="minorEastAsia" w:hAnsi="Arial Narrow" w:cstheme="minorBidi"/>
                <w:noProof/>
                <w:sz w:val="22"/>
                <w:szCs w:val="22"/>
                <w:lang w:val="en-GB" w:eastAsia="en-GB"/>
              </w:rPr>
              <w:tab/>
            </w:r>
            <w:r w:rsidR="003B60C2" w:rsidRPr="003B60C2">
              <w:rPr>
                <w:rStyle w:val="Hyperlink"/>
                <w:rFonts w:ascii="Arial Narrow" w:eastAsia="Calibri" w:hAnsi="Arial Narrow"/>
                <w:noProof/>
              </w:rPr>
              <w:t>Renunțarea la solicitarea de sprijin</w:t>
            </w:r>
            <w:r w:rsidR="003B60C2" w:rsidRPr="003B60C2">
              <w:rPr>
                <w:rFonts w:ascii="Arial Narrow" w:hAnsi="Arial Narrow"/>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_Toc57108414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25</w:t>
            </w:r>
            <w:r w:rsidR="003B60C2" w:rsidRPr="003B60C2">
              <w:rPr>
                <w:rFonts w:ascii="Arial Narrow" w:hAnsi="Arial Narrow"/>
                <w:noProof/>
                <w:webHidden/>
              </w:rPr>
              <w:fldChar w:fldCharType="end"/>
            </w:r>
          </w:hyperlink>
        </w:p>
        <w:p w14:paraId="25AC1C75" w14:textId="72381C95" w:rsidR="003B60C2" w:rsidRDefault="00AE6684">
          <w:pPr>
            <w:pStyle w:val="TOC2"/>
            <w:tabs>
              <w:tab w:val="left" w:pos="880"/>
              <w:tab w:val="right" w:leader="dot" w:pos="9061"/>
            </w:tabs>
            <w:rPr>
              <w:rFonts w:asciiTheme="minorHAnsi" w:eastAsiaTheme="minorEastAsia" w:hAnsiTheme="minorHAnsi" w:cstheme="minorBidi"/>
              <w:noProof/>
              <w:sz w:val="22"/>
              <w:szCs w:val="22"/>
              <w:lang w:val="en-GB" w:eastAsia="en-GB"/>
            </w:rPr>
          </w:pPr>
          <w:hyperlink w:anchor="_Toc57108415" w:history="1">
            <w:r w:rsidR="003B60C2" w:rsidRPr="00DA5EC4">
              <w:rPr>
                <w:rStyle w:val="Hyperlink"/>
                <w:rFonts w:ascii="Arial Narrow" w:eastAsia="Calibri" w:hAnsi="Arial Narrow"/>
                <w:noProof/>
              </w:rPr>
              <w:t>3.4</w:t>
            </w:r>
            <w:r w:rsidR="003B60C2">
              <w:rPr>
                <w:rFonts w:asciiTheme="minorHAnsi" w:eastAsiaTheme="minorEastAsia" w:hAnsiTheme="minorHAnsi" w:cstheme="minorBidi"/>
                <w:noProof/>
                <w:sz w:val="22"/>
                <w:szCs w:val="22"/>
                <w:lang w:val="en-GB" w:eastAsia="en-GB"/>
              </w:rPr>
              <w:tab/>
            </w:r>
            <w:r w:rsidR="003B60C2" w:rsidRPr="00DA5EC4">
              <w:rPr>
                <w:rStyle w:val="Hyperlink"/>
                <w:rFonts w:ascii="Arial Narrow" w:eastAsia="Calibri" w:hAnsi="Arial Narrow"/>
                <w:noProof/>
              </w:rPr>
              <w:t>Depunerea și soluționarea contestațiilor</w:t>
            </w:r>
            <w:r w:rsidR="003B60C2">
              <w:rPr>
                <w:noProof/>
                <w:webHidden/>
              </w:rPr>
              <w:tab/>
            </w:r>
            <w:r w:rsidR="003B60C2" w:rsidRPr="003B60C2">
              <w:rPr>
                <w:rFonts w:ascii="Arial Narrow" w:hAnsi="Arial Narrow"/>
                <w:noProof/>
                <w:webHidden/>
              </w:rPr>
              <w:fldChar w:fldCharType="begin"/>
            </w:r>
            <w:r w:rsidR="003B60C2" w:rsidRPr="003B60C2">
              <w:rPr>
                <w:rFonts w:ascii="Arial Narrow" w:hAnsi="Arial Narrow"/>
                <w:noProof/>
                <w:webHidden/>
              </w:rPr>
              <w:instrText xml:space="preserve"> PAGEREF _Toc57108415 \h </w:instrText>
            </w:r>
            <w:r w:rsidR="003B60C2" w:rsidRPr="003B60C2">
              <w:rPr>
                <w:rFonts w:ascii="Arial Narrow" w:hAnsi="Arial Narrow"/>
                <w:noProof/>
                <w:webHidden/>
              </w:rPr>
            </w:r>
            <w:r w:rsidR="003B60C2" w:rsidRPr="003B60C2">
              <w:rPr>
                <w:rFonts w:ascii="Arial Narrow" w:hAnsi="Arial Narrow"/>
                <w:noProof/>
                <w:webHidden/>
              </w:rPr>
              <w:fldChar w:fldCharType="separate"/>
            </w:r>
            <w:r w:rsidR="00E413C0">
              <w:rPr>
                <w:rFonts w:ascii="Arial Narrow" w:hAnsi="Arial Narrow"/>
                <w:noProof/>
                <w:webHidden/>
              </w:rPr>
              <w:t>26</w:t>
            </w:r>
            <w:r w:rsidR="003B60C2" w:rsidRPr="003B60C2">
              <w:rPr>
                <w:rFonts w:ascii="Arial Narrow" w:hAnsi="Arial Narrow"/>
                <w:noProof/>
                <w:webHidden/>
              </w:rPr>
              <w:fldChar w:fldCharType="end"/>
            </w:r>
          </w:hyperlink>
        </w:p>
        <w:p w14:paraId="56CC6AC0" w14:textId="30EAF39D" w:rsidR="003B60C2" w:rsidRDefault="00AE6684" w:rsidP="003B60C2">
          <w:pPr>
            <w:pStyle w:val="TOC1"/>
            <w:rPr>
              <w:rFonts w:asciiTheme="minorHAnsi" w:eastAsiaTheme="minorEastAsia" w:hAnsiTheme="minorHAnsi" w:cstheme="minorBidi"/>
              <w:sz w:val="22"/>
              <w:szCs w:val="22"/>
              <w:lang w:val="en-GB" w:eastAsia="en-GB"/>
            </w:rPr>
          </w:pPr>
          <w:hyperlink w:anchor="_Toc57108416" w:history="1">
            <w:r w:rsidR="003B60C2" w:rsidRPr="00DA5EC4">
              <w:rPr>
                <w:rStyle w:val="Hyperlink"/>
              </w:rPr>
              <w:t>Capitolul 4. Contractarea proiectelor</w:t>
            </w:r>
            <w:r w:rsidR="003B60C2">
              <w:rPr>
                <w:webHidden/>
              </w:rPr>
              <w:tab/>
            </w:r>
            <w:r w:rsidR="003B60C2">
              <w:rPr>
                <w:webHidden/>
              </w:rPr>
              <w:fldChar w:fldCharType="begin"/>
            </w:r>
            <w:r w:rsidR="003B60C2">
              <w:rPr>
                <w:webHidden/>
              </w:rPr>
              <w:instrText xml:space="preserve"> PAGEREF _Toc57108416 \h </w:instrText>
            </w:r>
            <w:r w:rsidR="003B60C2">
              <w:rPr>
                <w:webHidden/>
              </w:rPr>
            </w:r>
            <w:r w:rsidR="003B60C2">
              <w:rPr>
                <w:webHidden/>
              </w:rPr>
              <w:fldChar w:fldCharType="separate"/>
            </w:r>
            <w:r w:rsidR="00E413C0">
              <w:rPr>
                <w:webHidden/>
              </w:rPr>
              <w:t>27</w:t>
            </w:r>
            <w:r w:rsidR="003B60C2">
              <w:rPr>
                <w:webHidden/>
              </w:rPr>
              <w:fldChar w:fldCharType="end"/>
            </w:r>
          </w:hyperlink>
        </w:p>
        <w:p w14:paraId="7B283511" w14:textId="07E9D509" w:rsidR="003B60C2" w:rsidRDefault="00AE6684" w:rsidP="003B60C2">
          <w:pPr>
            <w:pStyle w:val="TOC1"/>
            <w:rPr>
              <w:rFonts w:asciiTheme="minorHAnsi" w:eastAsiaTheme="minorEastAsia" w:hAnsiTheme="minorHAnsi" w:cstheme="minorBidi"/>
              <w:sz w:val="22"/>
              <w:szCs w:val="22"/>
              <w:lang w:val="en-GB" w:eastAsia="en-GB"/>
            </w:rPr>
          </w:pPr>
          <w:hyperlink w:anchor="_Toc57108417" w:history="1">
            <w:r w:rsidR="003B60C2" w:rsidRPr="00DA5EC4">
              <w:rPr>
                <w:rStyle w:val="Hyperlink"/>
              </w:rPr>
              <w:t>Capitolul 5. Anexe</w:t>
            </w:r>
            <w:r w:rsidR="003B60C2">
              <w:rPr>
                <w:webHidden/>
              </w:rPr>
              <w:tab/>
            </w:r>
            <w:r w:rsidR="003B60C2">
              <w:rPr>
                <w:webHidden/>
              </w:rPr>
              <w:fldChar w:fldCharType="begin"/>
            </w:r>
            <w:r w:rsidR="003B60C2">
              <w:rPr>
                <w:webHidden/>
              </w:rPr>
              <w:instrText xml:space="preserve"> PAGEREF _Toc57108417 \h </w:instrText>
            </w:r>
            <w:r w:rsidR="003B60C2">
              <w:rPr>
                <w:webHidden/>
              </w:rPr>
            </w:r>
            <w:r w:rsidR="003B60C2">
              <w:rPr>
                <w:webHidden/>
              </w:rPr>
              <w:fldChar w:fldCharType="separate"/>
            </w:r>
            <w:r w:rsidR="00E413C0">
              <w:rPr>
                <w:webHidden/>
              </w:rPr>
              <w:t>28</w:t>
            </w:r>
            <w:r w:rsidR="003B60C2">
              <w:rPr>
                <w:webHidden/>
              </w:rPr>
              <w:fldChar w:fldCharType="end"/>
            </w:r>
          </w:hyperlink>
        </w:p>
        <w:p w14:paraId="2B16E560" w14:textId="5088CDE7" w:rsidR="00C20136" w:rsidRPr="00E36A57" w:rsidRDefault="00C20136">
          <w:pPr>
            <w:rPr>
              <w:rFonts w:ascii="Arial Narrow" w:hAnsi="Arial Narrow"/>
            </w:rPr>
          </w:pPr>
          <w:r w:rsidRPr="00E36A57">
            <w:rPr>
              <w:rFonts w:ascii="Arial Narrow" w:hAnsi="Arial Narrow"/>
              <w:b/>
              <w:bCs/>
            </w:rPr>
            <w:fldChar w:fldCharType="end"/>
          </w:r>
        </w:p>
      </w:sdtContent>
    </w:sdt>
    <w:p w14:paraId="5F69B179" w14:textId="77777777" w:rsidR="00FE6369" w:rsidRPr="00E36A57" w:rsidRDefault="00FE6369" w:rsidP="00F40814">
      <w:pPr>
        <w:pStyle w:val="ListParagraph"/>
        <w:spacing w:after="120" w:line="240" w:lineRule="auto"/>
        <w:rPr>
          <w:rFonts w:ascii="Arial Narrow" w:hAnsi="Arial Narrow"/>
          <w:b/>
          <w:sz w:val="24"/>
          <w:szCs w:val="24"/>
        </w:rPr>
      </w:pPr>
    </w:p>
    <w:p w14:paraId="74CA50CF" w14:textId="77777777" w:rsidR="00FE6369" w:rsidRPr="00E36A57" w:rsidRDefault="00FE6369" w:rsidP="00F40814">
      <w:pPr>
        <w:spacing w:after="120"/>
        <w:jc w:val="both"/>
        <w:rPr>
          <w:rFonts w:ascii="Arial Narrow" w:hAnsi="Arial Narrow"/>
          <w:b/>
        </w:rPr>
      </w:pPr>
    </w:p>
    <w:p w14:paraId="108B1DF2" w14:textId="77777777" w:rsidR="00FE6369" w:rsidRPr="00E36A57" w:rsidRDefault="00FE6369" w:rsidP="00F40814">
      <w:pPr>
        <w:spacing w:after="120"/>
        <w:jc w:val="both"/>
        <w:rPr>
          <w:rFonts w:ascii="Arial Narrow" w:hAnsi="Arial Narrow"/>
          <w:b/>
        </w:rPr>
      </w:pPr>
    </w:p>
    <w:p w14:paraId="4408936C" w14:textId="75AC7A88" w:rsidR="00166531" w:rsidRPr="00E36A57" w:rsidRDefault="00166531">
      <w:pPr>
        <w:spacing w:after="160" w:line="259" w:lineRule="auto"/>
        <w:rPr>
          <w:rFonts w:ascii="Arial Narrow" w:hAnsi="Arial Narrow"/>
          <w:b/>
        </w:rPr>
      </w:pPr>
      <w:r w:rsidRPr="00E36A57">
        <w:rPr>
          <w:rFonts w:ascii="Arial Narrow" w:hAnsi="Arial Narrow"/>
          <w:b/>
        </w:rPr>
        <w:br w:type="page"/>
      </w:r>
    </w:p>
    <w:p w14:paraId="74E59B54" w14:textId="77777777" w:rsidR="00FE6369" w:rsidRPr="00E36A57" w:rsidRDefault="00FE6369" w:rsidP="00F40814">
      <w:pPr>
        <w:spacing w:after="120"/>
        <w:jc w:val="both"/>
        <w:rPr>
          <w:rFonts w:ascii="Arial Narrow" w:hAnsi="Arial Narrow"/>
          <w:b/>
        </w:rPr>
      </w:pPr>
    </w:p>
    <w:p w14:paraId="180C6D27" w14:textId="77777777" w:rsidR="00FE6369" w:rsidRPr="00E36A57" w:rsidRDefault="00FE6369" w:rsidP="00F40814">
      <w:pPr>
        <w:spacing w:after="120"/>
        <w:jc w:val="both"/>
        <w:rPr>
          <w:rFonts w:ascii="Arial Narrow" w:hAnsi="Arial Narrow"/>
          <w:b/>
        </w:rPr>
      </w:pPr>
    </w:p>
    <w:p w14:paraId="568F59D5" w14:textId="50CA6675" w:rsidR="000F6E91" w:rsidRPr="00E36A57" w:rsidRDefault="002B64FF" w:rsidP="00F40814">
      <w:pPr>
        <w:pStyle w:val="Default"/>
        <w:spacing w:after="120"/>
        <w:jc w:val="both"/>
        <w:rPr>
          <w:rFonts w:ascii="Arial Narrow" w:hAnsi="Arial Narrow"/>
          <w:bCs/>
        </w:rPr>
      </w:pPr>
      <w:r w:rsidRPr="00E36A57">
        <w:rPr>
          <w:rFonts w:ascii="Arial Narrow" w:hAnsi="Arial Narrow"/>
          <w:color w:val="auto"/>
        </w:rPr>
        <w:t>Prezentul ghid</w:t>
      </w:r>
      <w:r w:rsidR="008A35FE">
        <w:rPr>
          <w:rFonts w:ascii="Arial Narrow" w:hAnsi="Arial Narrow"/>
          <w:color w:val="auto"/>
        </w:rPr>
        <w:t xml:space="preserve"> simplificat</w:t>
      </w:r>
      <w:r w:rsidRPr="00E36A57">
        <w:rPr>
          <w:rFonts w:ascii="Arial Narrow" w:hAnsi="Arial Narrow"/>
          <w:color w:val="auto"/>
        </w:rPr>
        <w:t xml:space="preserve"> al solicitantului a fost elaborat</w:t>
      </w:r>
      <w:r w:rsidR="003616F3" w:rsidRPr="00E36A57">
        <w:rPr>
          <w:rFonts w:ascii="Arial Narrow" w:hAnsi="Arial Narrow"/>
          <w:color w:val="auto"/>
        </w:rPr>
        <w:t xml:space="preserve"> de Agenţia pentru Dezvoltare Regională Centru</w:t>
      </w:r>
      <w:r w:rsidR="003616F3" w:rsidRPr="00E36A57">
        <w:rPr>
          <w:rFonts w:ascii="Arial Narrow" w:hAnsi="Arial Narrow"/>
          <w:bCs/>
        </w:rPr>
        <w:t xml:space="preserve"> în calitate de </w:t>
      </w:r>
      <w:r w:rsidR="000F6E91" w:rsidRPr="00E36A57">
        <w:rPr>
          <w:rFonts w:ascii="Arial Narrow" w:hAnsi="Arial Narrow"/>
          <w:bCs/>
        </w:rPr>
        <w:t>administrator de schemă de minimis / ajutor de stat în conformitate cu prevederile Programului Operațional Asistență Tehnică (POAT) 2014-2020 şi a OUG</w:t>
      </w:r>
      <w:r w:rsidR="008A35FE">
        <w:rPr>
          <w:rFonts w:ascii="Arial Narrow" w:hAnsi="Arial Narrow"/>
          <w:bCs/>
        </w:rPr>
        <w:t xml:space="preserve"> nr.</w:t>
      </w:r>
      <w:r w:rsidR="000F6E91" w:rsidRPr="00E36A57">
        <w:rPr>
          <w:rFonts w:ascii="Arial Narrow" w:hAnsi="Arial Narrow"/>
          <w:bCs/>
        </w:rPr>
        <w:t xml:space="preserve"> 88 / 2020 pentru susţinerea actorilor regionali în pregătirea de proiecte strategice în domeniul Specializării Inteligente în vederea finanţării acestora în perioada 2021 – 2027, accelerând, astfel, procesul de absorbţie al fondurilor alocate.</w:t>
      </w:r>
    </w:p>
    <w:p w14:paraId="79623D1D" w14:textId="77777777" w:rsidR="000F6E91" w:rsidRPr="00E36A57" w:rsidRDefault="000F6E91" w:rsidP="00F40814">
      <w:pPr>
        <w:pStyle w:val="Default"/>
        <w:spacing w:after="120"/>
        <w:jc w:val="both"/>
        <w:rPr>
          <w:rFonts w:ascii="Arial Narrow" w:hAnsi="Arial Narrow"/>
          <w:bCs/>
        </w:rPr>
      </w:pPr>
    </w:p>
    <w:p w14:paraId="4187ED26" w14:textId="612D6016" w:rsidR="00FE6369" w:rsidRPr="00E36A57" w:rsidRDefault="00587A30" w:rsidP="00F40814">
      <w:pPr>
        <w:pStyle w:val="Default"/>
        <w:spacing w:after="120"/>
        <w:jc w:val="both"/>
        <w:rPr>
          <w:rFonts w:ascii="Arial Narrow" w:hAnsi="Arial Narrow"/>
          <w:color w:val="auto"/>
        </w:rPr>
      </w:pPr>
      <w:r w:rsidRPr="00E36A57">
        <w:rPr>
          <w:rFonts w:ascii="Arial Narrow" w:hAnsi="Arial Narrow"/>
          <w:color w:val="auto"/>
        </w:rPr>
        <w:t xml:space="preserve">Finanţarea este asigurată din </w:t>
      </w:r>
      <w:r w:rsidR="00952422" w:rsidRPr="00E36A57">
        <w:rPr>
          <w:rFonts w:ascii="Arial Narrow" w:hAnsi="Arial Narrow"/>
          <w:color w:val="auto"/>
        </w:rPr>
        <w:t xml:space="preserve">Programul Operațional Asistență Tehnică (POAT) 2014-2020, Axa prioritară 1 </w:t>
      </w:r>
      <w:r w:rsidR="00CB7E53" w:rsidRPr="00E36A57">
        <w:rPr>
          <w:rFonts w:ascii="Arial Narrow" w:hAnsi="Arial Narrow"/>
          <w:color w:val="auto"/>
        </w:rPr>
        <w:t>„</w:t>
      </w:r>
      <w:r w:rsidR="00952422" w:rsidRPr="00E36A57">
        <w:rPr>
          <w:rFonts w:ascii="Arial Narrow" w:hAnsi="Arial Narrow"/>
          <w:color w:val="auto"/>
        </w:rPr>
        <w:t>Întărirea capacității beneficiarilor de a pregăti și implementa proiecte finanțate din FESI și diseminarea informațiilor privind aceste fonduri</w:t>
      </w:r>
      <w:r w:rsidR="00CB7E53" w:rsidRPr="00E36A57">
        <w:rPr>
          <w:rFonts w:ascii="Arial Narrow" w:hAnsi="Arial Narrow"/>
          <w:color w:val="auto"/>
        </w:rPr>
        <w:t>”</w:t>
      </w:r>
      <w:r w:rsidR="00952422" w:rsidRPr="00E36A57">
        <w:rPr>
          <w:rFonts w:ascii="Arial Narrow" w:hAnsi="Arial Narrow"/>
          <w:color w:val="auto"/>
        </w:rPr>
        <w:t xml:space="preserve">, Obiectivul Specific 1.1 </w:t>
      </w:r>
      <w:r w:rsidR="00CB7E53" w:rsidRPr="00E36A57">
        <w:rPr>
          <w:rFonts w:ascii="Arial Narrow" w:hAnsi="Arial Narrow"/>
          <w:color w:val="auto"/>
        </w:rPr>
        <w:t>„</w:t>
      </w:r>
      <w:r w:rsidR="00952422" w:rsidRPr="00E36A57">
        <w:rPr>
          <w:rFonts w:ascii="Arial Narrow" w:hAnsi="Arial Narrow"/>
          <w:color w:val="auto"/>
        </w:rPr>
        <w:t>Întărirea capacității beneficiarilor de proiecte finanțate din FESI de a pregăti şi de a implementa proiecte mature</w:t>
      </w:r>
      <w:r w:rsidR="00CB7E53" w:rsidRPr="00E36A57">
        <w:rPr>
          <w:rFonts w:ascii="Arial Narrow" w:hAnsi="Arial Narrow"/>
          <w:color w:val="auto"/>
        </w:rPr>
        <w:t>”</w:t>
      </w:r>
      <w:r w:rsidR="00952422" w:rsidRPr="00E36A57">
        <w:rPr>
          <w:rFonts w:ascii="Arial Narrow" w:hAnsi="Arial Narrow"/>
          <w:color w:val="auto"/>
        </w:rPr>
        <w:t xml:space="preserve">, Acțiunea 1.1.1 </w:t>
      </w:r>
      <w:r w:rsidR="00CB7E53" w:rsidRPr="00E36A57">
        <w:rPr>
          <w:rFonts w:ascii="Arial Narrow" w:hAnsi="Arial Narrow"/>
          <w:color w:val="auto"/>
        </w:rPr>
        <w:t>„</w:t>
      </w:r>
      <w:r w:rsidR="00952422" w:rsidRPr="00E36A57">
        <w:rPr>
          <w:rFonts w:ascii="Arial Narrow" w:hAnsi="Arial Narrow"/>
          <w:color w:val="auto"/>
        </w:rPr>
        <w:t>Asistență orizontală pentru beneficiarii FESI și specifică pentru beneficiarii POAT, POIM și POC, inclusiv instruire pentru aceștia și pentru potențialii beneficiari FESI</w:t>
      </w:r>
      <w:r w:rsidR="00CB7E53" w:rsidRPr="00E36A57">
        <w:rPr>
          <w:rFonts w:ascii="Arial Narrow" w:hAnsi="Arial Narrow"/>
          <w:color w:val="auto"/>
        </w:rPr>
        <w:t>”</w:t>
      </w:r>
      <w:r w:rsidR="00952422" w:rsidRPr="00E36A57">
        <w:rPr>
          <w:rFonts w:ascii="Arial Narrow" w:hAnsi="Arial Narrow"/>
          <w:color w:val="auto"/>
        </w:rPr>
        <w:t>.</w:t>
      </w:r>
    </w:p>
    <w:p w14:paraId="072E3BC7" w14:textId="77777777" w:rsidR="00EE6773" w:rsidRPr="00E36A57" w:rsidRDefault="00EE6773" w:rsidP="00F40814">
      <w:pPr>
        <w:pStyle w:val="Default"/>
        <w:spacing w:after="120"/>
        <w:jc w:val="both"/>
        <w:rPr>
          <w:rFonts w:ascii="Arial Narrow" w:hAnsi="Arial Narrow"/>
          <w:color w:val="auto"/>
        </w:rPr>
      </w:pPr>
    </w:p>
    <w:p w14:paraId="13B7E650" w14:textId="17895E34" w:rsidR="00EE6773" w:rsidRPr="00E36A57" w:rsidRDefault="00EE6773" w:rsidP="00F40814">
      <w:pPr>
        <w:pStyle w:val="Default"/>
        <w:spacing w:after="120"/>
        <w:jc w:val="both"/>
        <w:rPr>
          <w:rFonts w:ascii="Arial Narrow" w:hAnsi="Arial Narrow"/>
          <w:color w:val="auto"/>
        </w:rPr>
      </w:pPr>
      <w:r w:rsidRPr="00E36A57">
        <w:rPr>
          <w:rFonts w:ascii="Arial Narrow" w:hAnsi="Arial Narrow"/>
          <w:color w:val="auto"/>
        </w:rPr>
        <w:t xml:space="preserve">În situaţia în care pe parcursul apelului de proiecte intervin modificări ale cadrului legal ori alte modificări de natură a afecta regulile şi condiţiile de finanţare stabilite prin prezentul Ghid, Agenţia </w:t>
      </w:r>
      <w:r w:rsidR="00401BE9">
        <w:rPr>
          <w:rFonts w:ascii="Arial Narrow" w:hAnsi="Arial Narrow"/>
          <w:color w:val="auto"/>
        </w:rPr>
        <w:t>pentru</w:t>
      </w:r>
      <w:r w:rsidR="00401BE9" w:rsidRPr="00E36A57">
        <w:rPr>
          <w:rFonts w:ascii="Arial Narrow" w:hAnsi="Arial Narrow"/>
          <w:color w:val="auto"/>
        </w:rPr>
        <w:t xml:space="preserve"> </w:t>
      </w:r>
      <w:r w:rsidRPr="00E36A57">
        <w:rPr>
          <w:rFonts w:ascii="Arial Narrow" w:hAnsi="Arial Narrow"/>
          <w:color w:val="auto"/>
        </w:rPr>
        <w:t>Dezvoltare Regională Centru îşi rezervă dreptul de a aduce completări sau modificări ale conţinutului acestuia, prin publicarea unei versiuni revizuite. Astfel, vă recomandăm să consultaţi periodic website-u</w:t>
      </w:r>
      <w:r w:rsidR="00140008">
        <w:rPr>
          <w:rFonts w:ascii="Arial Narrow" w:hAnsi="Arial Narrow"/>
          <w:color w:val="auto"/>
        </w:rPr>
        <w:t>ri</w:t>
      </w:r>
      <w:r w:rsidRPr="00E36A57">
        <w:rPr>
          <w:rFonts w:ascii="Arial Narrow" w:hAnsi="Arial Narrow"/>
          <w:color w:val="auto"/>
        </w:rPr>
        <w:t>l</w:t>
      </w:r>
      <w:r w:rsidR="00140008">
        <w:rPr>
          <w:rFonts w:ascii="Arial Narrow" w:hAnsi="Arial Narrow"/>
          <w:color w:val="auto"/>
        </w:rPr>
        <w:t>e</w:t>
      </w:r>
      <w:r w:rsidRPr="00E36A57">
        <w:rPr>
          <w:rFonts w:ascii="Arial Narrow" w:hAnsi="Arial Narrow"/>
          <w:color w:val="auto"/>
        </w:rPr>
        <w:t xml:space="preserve"> </w:t>
      </w:r>
      <w:r w:rsidR="00584855">
        <w:rPr>
          <w:rFonts w:ascii="Arial Narrow" w:hAnsi="Arial Narrow"/>
          <w:color w:val="auto"/>
        </w:rPr>
        <w:t>A</w:t>
      </w:r>
      <w:r w:rsidRPr="00E36A57">
        <w:rPr>
          <w:rFonts w:ascii="Arial Narrow" w:hAnsi="Arial Narrow"/>
          <w:color w:val="auto"/>
        </w:rPr>
        <w:t>genţiei</w:t>
      </w:r>
      <w:r w:rsidR="00660AD6" w:rsidRPr="00E36A57">
        <w:rPr>
          <w:rFonts w:ascii="Arial Narrow" w:hAnsi="Arial Narrow"/>
          <w:color w:val="auto"/>
        </w:rPr>
        <w:t>,</w:t>
      </w:r>
      <w:r w:rsidRPr="00E36A57">
        <w:rPr>
          <w:rFonts w:ascii="Arial Narrow" w:hAnsi="Arial Narrow"/>
          <w:color w:val="auto"/>
        </w:rPr>
        <w:t xml:space="preserve"> </w:t>
      </w:r>
      <w:hyperlink r:id="rId9" w:history="1">
        <w:r w:rsidRPr="00E36A57">
          <w:rPr>
            <w:rStyle w:val="Hyperlink"/>
            <w:rFonts w:ascii="Arial Narrow" w:hAnsi="Arial Narrow"/>
          </w:rPr>
          <w:t>www.adrcentru.ro</w:t>
        </w:r>
      </w:hyperlink>
      <w:r w:rsidR="000F4E3E" w:rsidRPr="000F4E3E">
        <w:rPr>
          <w:color w:val="auto"/>
        </w:rPr>
        <w:t xml:space="preserve"> </w:t>
      </w:r>
      <w:r w:rsidR="000F4E3E" w:rsidRPr="000F4E3E">
        <w:rPr>
          <w:rFonts w:ascii="Arial Narrow" w:hAnsi="Arial Narrow"/>
          <w:color w:val="auto"/>
        </w:rPr>
        <w:t xml:space="preserve">și </w:t>
      </w:r>
      <w:hyperlink r:id="rId10" w:history="1">
        <w:r w:rsidR="000F4E3E" w:rsidRPr="00D858AD">
          <w:rPr>
            <w:rStyle w:val="Hyperlink"/>
            <w:rFonts w:ascii="Arial Narrow" w:hAnsi="Arial Narrow"/>
          </w:rPr>
          <w:t>www.regio-adrcentru.ro</w:t>
        </w:r>
      </w:hyperlink>
      <w:r w:rsidRPr="00E36A57">
        <w:rPr>
          <w:rFonts w:ascii="Arial Narrow" w:hAnsi="Arial Narrow"/>
          <w:color w:val="auto"/>
        </w:rPr>
        <w:t xml:space="preserve">. </w:t>
      </w:r>
      <w:r w:rsidR="005F72AB" w:rsidRPr="00E36A57">
        <w:rPr>
          <w:rFonts w:ascii="Arial Narrow" w:hAnsi="Arial Narrow"/>
          <w:color w:val="auto"/>
        </w:rPr>
        <w:t xml:space="preserve">În cazul în care există nelămuriri sau este necesară clarificarea anumitor aspecte prevăzute în documentul prezent şi anexele la acesta, le puteţi </w:t>
      </w:r>
      <w:r w:rsidR="00553EE4">
        <w:rPr>
          <w:rFonts w:ascii="Arial Narrow" w:hAnsi="Arial Narrow"/>
          <w:color w:val="auto"/>
        </w:rPr>
        <w:t>sesiza la adresele</w:t>
      </w:r>
      <w:r w:rsidR="00D810D6" w:rsidRPr="00E36A57">
        <w:rPr>
          <w:rFonts w:ascii="Arial Narrow" w:hAnsi="Arial Narrow"/>
          <w:color w:val="auto"/>
        </w:rPr>
        <w:t xml:space="preserve"> de e</w:t>
      </w:r>
      <w:r w:rsidR="00660AD6" w:rsidRPr="00E36A57">
        <w:rPr>
          <w:rFonts w:ascii="Arial Narrow" w:hAnsi="Arial Narrow"/>
          <w:color w:val="auto"/>
        </w:rPr>
        <w:t>-</w:t>
      </w:r>
      <w:r w:rsidR="00D810D6" w:rsidRPr="00E36A57">
        <w:rPr>
          <w:rFonts w:ascii="Arial Narrow" w:hAnsi="Arial Narrow"/>
          <w:color w:val="auto"/>
        </w:rPr>
        <w:t>mail</w:t>
      </w:r>
      <w:r w:rsidR="00553EE4">
        <w:rPr>
          <w:rFonts w:ascii="Arial Narrow" w:hAnsi="Arial Narrow"/>
          <w:color w:val="auto"/>
        </w:rPr>
        <w:t xml:space="preserve"> </w:t>
      </w:r>
      <w:hyperlink r:id="rId11" w:history="1">
        <w:r w:rsidR="00553EE4" w:rsidRPr="006C0EBC">
          <w:rPr>
            <w:rStyle w:val="Hyperlink"/>
            <w:rFonts w:ascii="Arial Narrow" w:hAnsi="Arial Narrow"/>
          </w:rPr>
          <w:t>office@adrcentru.ro</w:t>
        </w:r>
      </w:hyperlink>
      <w:r w:rsidR="00553EE4">
        <w:rPr>
          <w:rFonts w:ascii="Arial Narrow" w:hAnsi="Arial Narrow"/>
          <w:color w:val="auto"/>
        </w:rPr>
        <w:t xml:space="preserve"> sau</w:t>
      </w:r>
      <w:r w:rsidR="00D810D6" w:rsidRPr="00E36A57">
        <w:rPr>
          <w:rFonts w:ascii="Arial Narrow" w:hAnsi="Arial Narrow"/>
          <w:color w:val="auto"/>
        </w:rPr>
        <w:t xml:space="preserve"> </w:t>
      </w:r>
      <w:hyperlink r:id="rId12" w:history="1">
        <w:r w:rsidR="00D810D6" w:rsidRPr="00E36A57">
          <w:rPr>
            <w:rStyle w:val="Hyperlink"/>
            <w:rFonts w:ascii="Arial Narrow" w:hAnsi="Arial Narrow"/>
          </w:rPr>
          <w:t>programe@adrcentru.ro</w:t>
        </w:r>
      </w:hyperlink>
      <w:r w:rsidR="00D810D6" w:rsidRPr="00E36A57">
        <w:rPr>
          <w:rFonts w:ascii="Arial Narrow" w:hAnsi="Arial Narrow"/>
          <w:color w:val="auto"/>
        </w:rPr>
        <w:t xml:space="preserve">. </w:t>
      </w:r>
    </w:p>
    <w:p w14:paraId="16A1A998" w14:textId="77777777" w:rsidR="00FE6369" w:rsidRPr="00E36A57" w:rsidRDefault="00FE6369" w:rsidP="00F40814">
      <w:pPr>
        <w:pStyle w:val="Default"/>
        <w:spacing w:after="120"/>
        <w:jc w:val="both"/>
        <w:rPr>
          <w:rFonts w:ascii="Arial Narrow" w:hAnsi="Arial Narrow"/>
          <w:color w:val="auto"/>
        </w:rPr>
      </w:pPr>
    </w:p>
    <w:p w14:paraId="59A20834" w14:textId="2938E7B8" w:rsidR="002C4699" w:rsidRPr="00E36A57" w:rsidRDefault="002C4699" w:rsidP="00F40814">
      <w:pPr>
        <w:pStyle w:val="Heading1"/>
        <w:spacing w:before="0" w:after="120" w:line="240" w:lineRule="auto"/>
        <w:rPr>
          <w:rFonts w:ascii="Arial Narrow" w:hAnsi="Arial Narrow"/>
        </w:rPr>
      </w:pPr>
      <w:bookmarkStart w:id="0" w:name="_Toc57108393"/>
      <w:r w:rsidRPr="00E36A57">
        <w:rPr>
          <w:rFonts w:ascii="Arial Narrow" w:hAnsi="Arial Narrow"/>
        </w:rPr>
        <w:t>BAZA LEGALĂ</w:t>
      </w:r>
      <w:r w:rsidR="003F1601" w:rsidRPr="00E36A57">
        <w:rPr>
          <w:rFonts w:ascii="Arial Narrow" w:hAnsi="Arial Narrow"/>
        </w:rPr>
        <w:t>:</w:t>
      </w:r>
      <w:bookmarkEnd w:id="0"/>
    </w:p>
    <w:p w14:paraId="5A19C21E" w14:textId="77777777" w:rsidR="003F1601" w:rsidRPr="00E36A57" w:rsidRDefault="003F1601" w:rsidP="00F40814">
      <w:pPr>
        <w:spacing w:after="120"/>
        <w:jc w:val="both"/>
        <w:rPr>
          <w:rFonts w:ascii="Arial Narrow" w:hAnsi="Arial Narrow"/>
          <w:b/>
          <w:bCs/>
        </w:rPr>
      </w:pPr>
    </w:p>
    <w:p w14:paraId="3821A2E9" w14:textId="7697FF86" w:rsidR="002C4699" w:rsidRPr="00E36A57" w:rsidRDefault="002B64FF" w:rsidP="00F40814">
      <w:pPr>
        <w:spacing w:after="120"/>
        <w:jc w:val="both"/>
        <w:rPr>
          <w:rFonts w:ascii="Arial Narrow" w:hAnsi="Arial Narrow"/>
          <w:bCs/>
        </w:rPr>
      </w:pPr>
      <w:r w:rsidRPr="00E36A57">
        <w:rPr>
          <w:rFonts w:ascii="Arial Narrow" w:hAnsi="Arial Narrow"/>
          <w:bCs/>
        </w:rPr>
        <w:t>Prezentul ghid</w:t>
      </w:r>
      <w:r w:rsidR="002C4699" w:rsidRPr="00E36A57">
        <w:rPr>
          <w:rFonts w:ascii="Arial Narrow" w:hAnsi="Arial Narrow"/>
          <w:bCs/>
        </w:rPr>
        <w:t xml:space="preserve"> este elaborat în conformitate cu:</w:t>
      </w:r>
    </w:p>
    <w:p w14:paraId="7D738D52" w14:textId="68732B42" w:rsidR="002C4699" w:rsidRPr="00E36A57" w:rsidRDefault="002C4699" w:rsidP="00F40814">
      <w:pPr>
        <w:spacing w:after="120"/>
        <w:jc w:val="both"/>
        <w:rPr>
          <w:rFonts w:ascii="Arial Narrow" w:hAnsi="Arial Narrow"/>
          <w:bCs/>
          <w:color w:val="000000" w:themeColor="text1"/>
        </w:rPr>
      </w:pPr>
      <w:r w:rsidRPr="00E36A57">
        <w:rPr>
          <w:rFonts w:ascii="Arial Narrow" w:hAnsi="Arial Narrow"/>
          <w:bCs/>
        </w:rPr>
        <w:t>•</w:t>
      </w:r>
      <w:r w:rsidRPr="00E36A57">
        <w:rPr>
          <w:rFonts w:ascii="Arial Narrow" w:hAnsi="Arial Narrow"/>
          <w:bCs/>
        </w:rPr>
        <w:tab/>
        <w:t>Programul Operaţional Asistenţă Tehnică 2014-2020</w:t>
      </w:r>
      <w:r w:rsidR="00BA1092" w:rsidRPr="00E36A57">
        <w:rPr>
          <w:rFonts w:ascii="Arial Narrow" w:hAnsi="Arial Narrow"/>
          <w:bCs/>
        </w:rPr>
        <w:t xml:space="preserve">, </w:t>
      </w:r>
      <w:r w:rsidR="00BA1092" w:rsidRPr="00E36A57">
        <w:rPr>
          <w:rFonts w:ascii="Arial Narrow" w:hAnsi="Arial Narrow"/>
          <w:color w:val="000000" w:themeColor="text1"/>
        </w:rPr>
        <w:t>aprobat prin decizia Comisiei Europene nr. C(2014)10221 din data 18.12.2</w:t>
      </w:r>
      <w:r w:rsidR="00582329" w:rsidRPr="00E36A57">
        <w:rPr>
          <w:rFonts w:ascii="Arial Narrow" w:hAnsi="Arial Narrow"/>
          <w:color w:val="000000" w:themeColor="text1"/>
        </w:rPr>
        <w:t>014, cu modificările și completă</w:t>
      </w:r>
      <w:r w:rsidR="00BA1092" w:rsidRPr="00E36A57">
        <w:rPr>
          <w:rFonts w:ascii="Arial Narrow" w:hAnsi="Arial Narrow"/>
          <w:color w:val="000000" w:themeColor="text1"/>
        </w:rPr>
        <w:t>rile ulterioare</w:t>
      </w:r>
      <w:r w:rsidR="003A4ED5">
        <w:rPr>
          <w:rStyle w:val="FootnoteReference"/>
          <w:rFonts w:ascii="Arial Narrow" w:hAnsi="Arial Narrow"/>
          <w:color w:val="000000" w:themeColor="text1"/>
        </w:rPr>
        <w:footnoteReference w:id="1"/>
      </w:r>
      <w:r w:rsidRPr="00E36A57">
        <w:rPr>
          <w:rFonts w:ascii="Arial Narrow" w:hAnsi="Arial Narrow"/>
          <w:bCs/>
          <w:color w:val="000000" w:themeColor="text1"/>
        </w:rPr>
        <w:t>;</w:t>
      </w:r>
    </w:p>
    <w:p w14:paraId="55018A55" w14:textId="6C1046D9" w:rsidR="002C4699" w:rsidRPr="00E36A57" w:rsidRDefault="002C4699" w:rsidP="00F40814">
      <w:pPr>
        <w:spacing w:after="120"/>
        <w:jc w:val="both"/>
        <w:rPr>
          <w:rFonts w:ascii="Arial Narrow" w:hAnsi="Arial Narrow"/>
          <w:bCs/>
        </w:rPr>
      </w:pPr>
      <w:r w:rsidRPr="00E36A57">
        <w:rPr>
          <w:rFonts w:ascii="Arial Narrow" w:hAnsi="Arial Narrow"/>
          <w:bCs/>
          <w:color w:val="000000" w:themeColor="text1"/>
        </w:rPr>
        <w:t>•</w:t>
      </w:r>
      <w:r w:rsidRPr="00E36A57">
        <w:rPr>
          <w:rFonts w:ascii="Arial Narrow" w:hAnsi="Arial Narrow"/>
          <w:bCs/>
          <w:color w:val="000000" w:themeColor="text1"/>
        </w:rPr>
        <w:tab/>
        <w:t xml:space="preserve">Ghidul Solicitantului Condiții Specifice de accesare a fondurilor din Programul </w:t>
      </w:r>
      <w:r w:rsidRPr="00E36A57">
        <w:rPr>
          <w:rFonts w:ascii="Arial Narrow" w:hAnsi="Arial Narrow"/>
          <w:bCs/>
        </w:rPr>
        <w:t>Operațional Asistență Tehnică 2014 – 2020</w:t>
      </w:r>
      <w:r w:rsidR="004A7321" w:rsidRPr="00E36A57">
        <w:rPr>
          <w:rFonts w:ascii="Arial Narrow" w:hAnsi="Arial Narrow"/>
        </w:rPr>
        <w:t xml:space="preserve"> </w:t>
      </w:r>
      <w:r w:rsidR="004A7321" w:rsidRPr="00E36A57">
        <w:rPr>
          <w:rFonts w:ascii="Arial Narrow" w:hAnsi="Arial Narrow"/>
          <w:bCs/>
        </w:rPr>
        <w:t>pentru pregătirea portofoliului de proiecte, pentru perioada de programare 2021-2027, în domeniul specializării inteligente</w:t>
      </w:r>
      <w:r w:rsidR="008A35FE">
        <w:rPr>
          <w:rFonts w:ascii="Arial Narrow" w:hAnsi="Arial Narrow"/>
          <w:bCs/>
        </w:rPr>
        <w:t>, cu modificările ulterioare;</w:t>
      </w:r>
      <w:r w:rsidR="003A4ED5">
        <w:rPr>
          <w:rStyle w:val="FootnoteReference"/>
          <w:rFonts w:ascii="Arial Narrow" w:hAnsi="Arial Narrow"/>
          <w:bCs/>
        </w:rPr>
        <w:footnoteReference w:id="2"/>
      </w:r>
    </w:p>
    <w:p w14:paraId="3724CF59" w14:textId="770A5A70"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 xml:space="preserve">Schema de ajutor </w:t>
      </w:r>
      <w:r w:rsidR="008A35FE">
        <w:rPr>
          <w:rFonts w:ascii="Arial Narrow" w:hAnsi="Arial Narrow"/>
          <w:bCs/>
        </w:rPr>
        <w:t>de stat și</w:t>
      </w:r>
      <w:r w:rsidR="008A35FE" w:rsidRPr="00E36A57">
        <w:rPr>
          <w:rFonts w:ascii="Arial Narrow" w:hAnsi="Arial Narrow"/>
          <w:bCs/>
        </w:rPr>
        <w:t xml:space="preserve"> de minimis</w:t>
      </w:r>
      <w:r w:rsidRPr="00E36A57">
        <w:rPr>
          <w:rFonts w:ascii="Arial Narrow" w:hAnsi="Arial Narrow"/>
          <w:bCs/>
        </w:rPr>
        <w:t xml:space="preserve"> aprobată prin </w:t>
      </w:r>
      <w:r w:rsidR="007A56F0" w:rsidRPr="00E36A57">
        <w:rPr>
          <w:rFonts w:ascii="Arial Narrow" w:hAnsi="Arial Narrow"/>
          <w:bCs/>
        </w:rPr>
        <w:t>Ordinul Ministrului Fondurilor Europene nr. 894 din 3 august 2020, publicat în Monitorul Oficial, Partea I, nr. 769 din 24 august 2020</w:t>
      </w:r>
      <w:r w:rsidR="003A4ED5">
        <w:rPr>
          <w:rStyle w:val="FootnoteReference"/>
          <w:rFonts w:ascii="Arial Narrow" w:hAnsi="Arial Narrow"/>
          <w:bCs/>
        </w:rPr>
        <w:footnoteReference w:id="3"/>
      </w:r>
    </w:p>
    <w:p w14:paraId="1A335576" w14:textId="0DEEAE43"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sidR="003A4ED5">
        <w:rPr>
          <w:rStyle w:val="FootnoteReference"/>
          <w:rFonts w:ascii="Arial Narrow" w:hAnsi="Arial Narrow"/>
          <w:bCs/>
        </w:rPr>
        <w:footnoteReference w:id="4"/>
      </w:r>
      <w:r w:rsidRPr="00E36A57">
        <w:rPr>
          <w:rFonts w:ascii="Arial Narrow" w:hAnsi="Arial Narrow"/>
          <w:bCs/>
        </w:rPr>
        <w:t>;</w:t>
      </w:r>
    </w:p>
    <w:p w14:paraId="3E625853" w14:textId="65B29E8F" w:rsidR="00072F49" w:rsidRPr="00E36A57" w:rsidRDefault="00DC34F6" w:rsidP="00436AA1">
      <w:pPr>
        <w:pStyle w:val="ListParagraph"/>
        <w:numPr>
          <w:ilvl w:val="0"/>
          <w:numId w:val="26"/>
        </w:numPr>
        <w:spacing w:after="120" w:line="240" w:lineRule="auto"/>
        <w:ind w:left="0" w:firstLine="0"/>
        <w:jc w:val="both"/>
        <w:rPr>
          <w:rFonts w:ascii="Arial Narrow" w:hAnsi="Arial Narrow"/>
          <w:bCs/>
          <w:sz w:val="24"/>
          <w:szCs w:val="24"/>
        </w:rPr>
      </w:pPr>
      <w:r>
        <w:rPr>
          <w:rFonts w:ascii="Arial Narrow" w:hAnsi="Arial Narrow"/>
          <w:bCs/>
          <w:sz w:val="24"/>
          <w:szCs w:val="24"/>
        </w:rPr>
        <w:t>Ordonan</w:t>
      </w:r>
      <w:r w:rsidR="008B3A12" w:rsidRPr="00E36A57">
        <w:rPr>
          <w:rFonts w:ascii="Arial Narrow" w:hAnsi="Arial Narrow"/>
          <w:bCs/>
        </w:rPr>
        <w:t>ț</w:t>
      </w:r>
      <w:r w:rsidR="00072F49" w:rsidRPr="00E36A57">
        <w:rPr>
          <w:rFonts w:ascii="Arial Narrow" w:hAnsi="Arial Narrow"/>
          <w:bCs/>
          <w:sz w:val="24"/>
          <w:szCs w:val="24"/>
        </w:rPr>
        <w:t>a de urgen</w:t>
      </w:r>
      <w:r w:rsidR="008B3A12">
        <w:rPr>
          <w:rFonts w:ascii="Arial Narrow" w:hAnsi="Arial Narrow"/>
          <w:bCs/>
          <w:sz w:val="24"/>
          <w:szCs w:val="24"/>
        </w:rPr>
        <w:t>ță</w:t>
      </w:r>
      <w:r w:rsidR="001B40D9">
        <w:rPr>
          <w:rFonts w:ascii="Arial Narrow" w:hAnsi="Arial Narrow"/>
          <w:bCs/>
          <w:sz w:val="24"/>
          <w:szCs w:val="24"/>
        </w:rPr>
        <w:t xml:space="preserve"> </w:t>
      </w:r>
      <w:r w:rsidR="008A35FE">
        <w:rPr>
          <w:rFonts w:ascii="Arial Narrow" w:hAnsi="Arial Narrow"/>
          <w:bCs/>
          <w:sz w:val="24"/>
          <w:szCs w:val="24"/>
        </w:rPr>
        <w:t>a Guvernului</w:t>
      </w:r>
      <w:r w:rsidR="00072F49" w:rsidRPr="00E36A57">
        <w:rPr>
          <w:rFonts w:ascii="Arial Narrow" w:hAnsi="Arial Narrow"/>
          <w:bCs/>
          <w:sz w:val="24"/>
          <w:szCs w:val="24"/>
        </w:rPr>
        <w:t xml:space="preserve"> nr.</w:t>
      </w:r>
      <w:r w:rsidR="00362E98" w:rsidRPr="00E36A57">
        <w:rPr>
          <w:rFonts w:ascii="Arial Narrow" w:hAnsi="Arial Narrow"/>
          <w:bCs/>
          <w:sz w:val="24"/>
          <w:szCs w:val="24"/>
        </w:rPr>
        <w:t xml:space="preserve"> </w:t>
      </w:r>
      <w:r w:rsidR="00072F49" w:rsidRPr="00E36A57">
        <w:rPr>
          <w:rFonts w:ascii="Arial Narrow" w:hAnsi="Arial Narrow"/>
          <w:bCs/>
          <w:sz w:val="24"/>
          <w:szCs w:val="24"/>
        </w:rPr>
        <w:t>40/2015 privind gestionarea financiara a fondurilor europene pentru perioada de programare 2014 -2020, prevede urm</w:t>
      </w:r>
      <w:r w:rsidR="00FD3453">
        <w:rPr>
          <w:rFonts w:ascii="Arial Narrow" w:hAnsi="Arial Narrow"/>
          <w:bCs/>
          <w:sz w:val="24"/>
          <w:szCs w:val="24"/>
        </w:rPr>
        <w:t>ă</w:t>
      </w:r>
      <w:r w:rsidR="00072F49" w:rsidRPr="00E36A57">
        <w:rPr>
          <w:rFonts w:ascii="Arial Narrow" w:hAnsi="Arial Narrow"/>
          <w:bCs/>
          <w:sz w:val="24"/>
          <w:szCs w:val="24"/>
        </w:rPr>
        <w:t>toarele cu privire la parteneriatele cu mediul privat</w:t>
      </w:r>
      <w:r w:rsidR="003A4ED5">
        <w:rPr>
          <w:rStyle w:val="FootnoteReference"/>
          <w:rFonts w:ascii="Arial Narrow" w:hAnsi="Arial Narrow"/>
          <w:bCs/>
          <w:sz w:val="24"/>
          <w:szCs w:val="24"/>
        </w:rPr>
        <w:footnoteReference w:id="5"/>
      </w:r>
      <w:r w:rsidR="00072F49" w:rsidRPr="00E36A57">
        <w:rPr>
          <w:rFonts w:ascii="Arial Narrow" w:hAnsi="Arial Narrow"/>
          <w:bCs/>
          <w:sz w:val="24"/>
          <w:szCs w:val="24"/>
        </w:rPr>
        <w:t>:</w:t>
      </w:r>
    </w:p>
    <w:p w14:paraId="705F365A" w14:textId="56BA267B" w:rsidR="00072F49" w:rsidRPr="00E36A57" w:rsidRDefault="00072F49" w:rsidP="00436AA1">
      <w:pPr>
        <w:pStyle w:val="ListParagraph"/>
        <w:numPr>
          <w:ilvl w:val="0"/>
          <w:numId w:val="27"/>
        </w:numPr>
        <w:spacing w:after="120" w:line="240" w:lineRule="auto"/>
        <w:jc w:val="both"/>
        <w:rPr>
          <w:rFonts w:ascii="Arial Narrow" w:hAnsi="Arial Narrow"/>
          <w:bCs/>
          <w:sz w:val="24"/>
          <w:szCs w:val="24"/>
        </w:rPr>
      </w:pPr>
      <w:r w:rsidRPr="00E36A57">
        <w:rPr>
          <w:rFonts w:ascii="Arial Narrow" w:hAnsi="Arial Narrow"/>
          <w:b/>
          <w:bCs/>
          <w:sz w:val="24"/>
          <w:szCs w:val="24"/>
        </w:rPr>
        <w:t>Articolul 28</w:t>
      </w:r>
      <w:r w:rsidRPr="00E36A57">
        <w:rPr>
          <w:rFonts w:ascii="Arial Narrow" w:hAnsi="Arial Narrow"/>
          <w:bCs/>
          <w:sz w:val="24"/>
          <w:szCs w:val="24"/>
        </w:rPr>
        <w:t xml:space="preserve"> Proiectele finanțate din fonduri europene pot avea ca beneficiari parteneriate compuse din două sau mai multe entități cu personalitate juridică, înregistrate în România și/sau în statele membre ale Uniunii Europene, cu condiția desemnării ca lider al parteneriatului a unei entități înregistrate fiscal în România, excepție făcând proiectele pentru care beneficiar este o grupare europeană de cooperare teritorială.</w:t>
      </w:r>
    </w:p>
    <w:p w14:paraId="0FB50519" w14:textId="77777777" w:rsidR="00072F49" w:rsidRPr="00E36A57" w:rsidRDefault="00072F49" w:rsidP="00436AA1">
      <w:pPr>
        <w:pStyle w:val="ListParagraph"/>
        <w:numPr>
          <w:ilvl w:val="0"/>
          <w:numId w:val="27"/>
        </w:numPr>
        <w:spacing w:after="120" w:line="240" w:lineRule="auto"/>
        <w:jc w:val="both"/>
        <w:rPr>
          <w:rFonts w:ascii="Arial Narrow" w:hAnsi="Arial Narrow"/>
          <w:bCs/>
          <w:sz w:val="24"/>
          <w:szCs w:val="24"/>
        </w:rPr>
      </w:pPr>
      <w:r w:rsidRPr="00E36A57">
        <w:rPr>
          <w:rFonts w:ascii="Arial Narrow" w:hAnsi="Arial Narrow"/>
          <w:b/>
          <w:bCs/>
          <w:sz w:val="24"/>
          <w:szCs w:val="24"/>
        </w:rPr>
        <w:t>Articolul 29(1)</w:t>
      </w:r>
      <w:r w:rsidRPr="00E36A57">
        <w:rPr>
          <w:rFonts w:ascii="Arial Narrow" w:hAnsi="Arial Narrow"/>
          <w:bCs/>
          <w:sz w:val="24"/>
          <w:szCs w:val="24"/>
        </w:rPr>
        <w:t xml:space="preserve"> Pentru implementarea proiectelor prevăzute la art. 28, entitățile finanțate din fonduri publice pot stabili parteneriate cu alte entități din sectorul privat, numai prin aplicarea unei proceduri de selecție a acestora, care respectă, cel puțin, principiile transparenței, tratamentului legal, nediscriminării și utilizării eficiente a fondurilor publice.(2) Autoritățile de management stabilesc prin ghidurile aferente operațiunilor finanțate din fonduri europene categoriile de activități care nu pot fi realizate de către partenerii entități private în implementarea proiectelor prevăzute la alin. (1).(3) În cazul nerespectării prevederilor alin. (1) și (2), cheltuielile efectuate de partenerul entitate privată sunt neeligibile.</w:t>
      </w:r>
    </w:p>
    <w:p w14:paraId="2E9140DD"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15721B48"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Ordonanța Guvernului nr. 57 din 16 august 2002 privind cercetarea ştiinţifică şi dezvoltarea tehnologică, cu modificările și completările ulterioare;</w:t>
      </w:r>
    </w:p>
    <w:p w14:paraId="558D4716"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Ordonanța Guvernului nr. 14 din 24 ianuarie 2002 privind constituirea și funcționarea parcurilor științifice și tehnologice</w:t>
      </w:r>
    </w:p>
    <w:p w14:paraId="27ECFE18"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49DCB629"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w:t>
      </w:r>
    </w:p>
    <w:p w14:paraId="33451BC3"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7D46CBA6"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p>
    <w:p w14:paraId="1FFF87E8"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290D98A3"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09A57864" w14:textId="77777777" w:rsidR="002C4699" w:rsidRPr="00E36A57"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t>Ordonanța de urgență a Guvernului nr. 77/2014 privind procedurile naţionale în domeniul ajutorului de stat, precum şi pentru modificarea şi completarea Legii concurenţei nr. 21/1996, cu modificările şi completările ulterioare;</w:t>
      </w:r>
    </w:p>
    <w:p w14:paraId="2C083945" w14:textId="46B1B1D2" w:rsidR="002C4699" w:rsidRPr="009D018B" w:rsidRDefault="002C4699" w:rsidP="00F40814">
      <w:pPr>
        <w:spacing w:after="120"/>
        <w:jc w:val="both"/>
        <w:rPr>
          <w:rFonts w:ascii="Arial Narrow" w:hAnsi="Arial Narrow"/>
          <w:bCs/>
        </w:rPr>
      </w:pPr>
      <w:r w:rsidRPr="00E36A57">
        <w:rPr>
          <w:rFonts w:ascii="Arial Narrow" w:hAnsi="Arial Narrow"/>
          <w:bCs/>
        </w:rPr>
        <w:t>•</w:t>
      </w:r>
      <w:r w:rsidRPr="00E36A57">
        <w:rPr>
          <w:rFonts w:ascii="Arial Narrow" w:hAnsi="Arial Narrow"/>
          <w:bCs/>
        </w:rPr>
        <w:tab/>
      </w:r>
      <w:r w:rsidRPr="009D018B">
        <w:rPr>
          <w:rFonts w:ascii="Arial Narrow" w:hAnsi="Arial Narrow"/>
          <w:bCs/>
        </w:rPr>
        <w:t>Regulamentul (UE) nr. 1407/2013 al Comisiei din 18 decembrie 2013 privind aplicarea articolelor 107 și 108 din Tratatul privind funcționarea Uniunii Europene ajutoarelor de minimis;</w:t>
      </w:r>
    </w:p>
    <w:p w14:paraId="29FF9B3C" w14:textId="450E60DA" w:rsidR="00BD0F5C" w:rsidRPr="009D018B" w:rsidRDefault="00BD0F5C" w:rsidP="00BD0F5C">
      <w:pPr>
        <w:pStyle w:val="ListParagraph"/>
        <w:numPr>
          <w:ilvl w:val="0"/>
          <w:numId w:val="36"/>
        </w:numPr>
        <w:spacing w:after="120"/>
        <w:ind w:hanging="720"/>
        <w:jc w:val="both"/>
        <w:rPr>
          <w:rFonts w:ascii="Arial Narrow" w:hAnsi="Arial Narrow"/>
          <w:bCs/>
          <w:sz w:val="24"/>
          <w:szCs w:val="24"/>
        </w:rPr>
      </w:pPr>
      <w:r w:rsidRPr="009D018B">
        <w:rPr>
          <w:rFonts w:ascii="Arial Narrow" w:hAnsi="Arial Narrow"/>
          <w:bCs/>
          <w:sz w:val="24"/>
          <w:szCs w:val="24"/>
        </w:rPr>
        <w:t>Regulamentul (UE) nr. 2015/1.589 al Consiliului din 13 iulie 2015 de stabilire a normelor de aplicare a articolului 108 din Tratatul privind funcționarea Uniunii Europene;</w:t>
      </w:r>
    </w:p>
    <w:p w14:paraId="5289D499" w14:textId="77777777" w:rsidR="002C4699" w:rsidRPr="009D018B" w:rsidRDefault="002C4699" w:rsidP="00F40814">
      <w:pPr>
        <w:spacing w:after="120"/>
        <w:jc w:val="both"/>
        <w:rPr>
          <w:rFonts w:ascii="Arial Narrow" w:hAnsi="Arial Narrow"/>
          <w:bCs/>
        </w:rPr>
      </w:pPr>
      <w:r w:rsidRPr="009D018B">
        <w:rPr>
          <w:rFonts w:ascii="Arial Narrow" w:hAnsi="Arial Narrow"/>
          <w:bCs/>
        </w:rPr>
        <w:t>•</w:t>
      </w:r>
      <w:r w:rsidRPr="009D018B">
        <w:rPr>
          <w:rFonts w:ascii="Arial Narrow" w:hAnsi="Arial Narrow"/>
          <w:bCs/>
        </w:rPr>
        <w:tab/>
        <w:t xml:space="preserve">REGULAMENTUL (UE) NR. 651/2014 AL COMISIEI din 17 iunie 2014 de declarare a anumitor categorii de ajutoare compatibile cu piața internă în aplicarea articolelor 107 și 108 din tratat; </w:t>
      </w:r>
    </w:p>
    <w:p w14:paraId="0CADC4D5" w14:textId="37C0DF0B" w:rsidR="002C4699" w:rsidRPr="009D018B" w:rsidRDefault="002C4699" w:rsidP="00F40814">
      <w:pPr>
        <w:spacing w:after="120"/>
        <w:jc w:val="both"/>
        <w:rPr>
          <w:rFonts w:ascii="Arial Narrow" w:hAnsi="Arial Narrow"/>
          <w:bCs/>
        </w:rPr>
      </w:pPr>
      <w:r w:rsidRPr="009D018B">
        <w:rPr>
          <w:rFonts w:ascii="Arial Narrow" w:hAnsi="Arial Narrow"/>
          <w:bCs/>
        </w:rPr>
        <w:t>•</w:t>
      </w:r>
      <w:r w:rsidRPr="009D018B">
        <w:rPr>
          <w:rFonts w:ascii="Arial Narrow" w:hAnsi="Arial Narrow"/>
          <w:bCs/>
        </w:rPr>
        <w:tab/>
        <w:t>Strategia națională pentru competitivitate 2015-2020 (SNC)</w:t>
      </w:r>
      <w:r w:rsidR="00A56202" w:rsidRPr="009D018B">
        <w:rPr>
          <w:rStyle w:val="FootnoteReference"/>
          <w:rFonts w:ascii="Arial Narrow" w:hAnsi="Arial Narrow"/>
          <w:bCs/>
        </w:rPr>
        <w:footnoteReference w:id="6"/>
      </w:r>
      <w:r w:rsidRPr="009D018B">
        <w:rPr>
          <w:rFonts w:ascii="Arial Narrow" w:hAnsi="Arial Narrow"/>
          <w:bCs/>
        </w:rPr>
        <w:t>;</w:t>
      </w:r>
    </w:p>
    <w:p w14:paraId="0164CB4B" w14:textId="7ECC3155" w:rsidR="002C4699" w:rsidRPr="009D018B" w:rsidRDefault="002C4699" w:rsidP="00F40814">
      <w:pPr>
        <w:spacing w:after="120"/>
        <w:jc w:val="both"/>
        <w:rPr>
          <w:rFonts w:ascii="Arial Narrow" w:hAnsi="Arial Narrow"/>
          <w:bCs/>
        </w:rPr>
      </w:pPr>
      <w:r w:rsidRPr="009D018B">
        <w:rPr>
          <w:rFonts w:ascii="Arial Narrow" w:hAnsi="Arial Narrow"/>
          <w:bCs/>
        </w:rPr>
        <w:t>•</w:t>
      </w:r>
      <w:r w:rsidRPr="009D018B">
        <w:rPr>
          <w:rFonts w:ascii="Arial Narrow" w:hAnsi="Arial Narrow"/>
          <w:bCs/>
        </w:rPr>
        <w:tab/>
        <w:t>Strategia națională de cercetare, dezvolta</w:t>
      </w:r>
      <w:r w:rsidR="00BA1092" w:rsidRPr="009D018B">
        <w:rPr>
          <w:rFonts w:ascii="Arial Narrow" w:hAnsi="Arial Narrow"/>
          <w:bCs/>
        </w:rPr>
        <w:t>re și inovare 2014-2020 (SNCDI)</w:t>
      </w:r>
      <w:r w:rsidR="00A56202" w:rsidRPr="009D018B">
        <w:rPr>
          <w:rStyle w:val="FootnoteReference"/>
          <w:rFonts w:ascii="Arial Narrow" w:hAnsi="Arial Narrow"/>
          <w:bCs/>
        </w:rPr>
        <w:footnoteReference w:id="7"/>
      </w:r>
      <w:r w:rsidR="00BA1092" w:rsidRPr="009D018B">
        <w:rPr>
          <w:rFonts w:ascii="Arial Narrow" w:hAnsi="Arial Narrow"/>
          <w:bCs/>
        </w:rPr>
        <w:t>:</w:t>
      </w:r>
    </w:p>
    <w:p w14:paraId="12D79A4C" w14:textId="2D5149E9" w:rsidR="009148D3" w:rsidRPr="009D018B" w:rsidRDefault="002C4699" w:rsidP="00F40814">
      <w:pPr>
        <w:spacing w:after="120"/>
        <w:jc w:val="both"/>
        <w:rPr>
          <w:rFonts w:ascii="Arial Narrow" w:hAnsi="Arial Narrow"/>
          <w:bCs/>
        </w:rPr>
      </w:pPr>
      <w:r w:rsidRPr="009D018B">
        <w:rPr>
          <w:rFonts w:ascii="Arial Narrow" w:hAnsi="Arial Narrow"/>
          <w:bCs/>
        </w:rPr>
        <w:t>•</w:t>
      </w:r>
      <w:r w:rsidRPr="009D018B">
        <w:rPr>
          <w:rFonts w:ascii="Arial Narrow" w:hAnsi="Arial Narrow"/>
          <w:bCs/>
        </w:rPr>
        <w:tab/>
        <w:t>Strategia de Specializare Inteligentă a Regiunii Centru</w:t>
      </w:r>
      <w:r w:rsidR="00A56202" w:rsidRPr="009D018B">
        <w:rPr>
          <w:rStyle w:val="FootnoteReference"/>
          <w:rFonts w:ascii="Arial Narrow" w:hAnsi="Arial Narrow"/>
          <w:bCs/>
        </w:rPr>
        <w:footnoteReference w:id="8"/>
      </w:r>
      <w:r w:rsidR="00BA1092" w:rsidRPr="009D018B">
        <w:rPr>
          <w:rFonts w:ascii="Arial Narrow" w:hAnsi="Arial Narrow"/>
          <w:bCs/>
        </w:rPr>
        <w:t>.</w:t>
      </w:r>
    </w:p>
    <w:p w14:paraId="744702DD" w14:textId="77777777" w:rsidR="002C4699" w:rsidRPr="00E36A57" w:rsidRDefault="002C4699" w:rsidP="00F40814">
      <w:pPr>
        <w:spacing w:after="120"/>
        <w:jc w:val="both"/>
        <w:rPr>
          <w:rFonts w:ascii="Arial Narrow" w:hAnsi="Arial Narrow"/>
          <w:bCs/>
        </w:rPr>
      </w:pPr>
    </w:p>
    <w:p w14:paraId="6345D8E6" w14:textId="77777777" w:rsidR="009148D3" w:rsidRPr="00E36A57" w:rsidRDefault="009148D3" w:rsidP="00F40814">
      <w:pPr>
        <w:pStyle w:val="Heading1"/>
        <w:spacing w:before="0" w:after="120" w:line="240" w:lineRule="auto"/>
        <w:rPr>
          <w:rFonts w:ascii="Arial Narrow" w:hAnsi="Arial Narrow"/>
          <w:b w:val="0"/>
          <w:bCs w:val="0"/>
        </w:rPr>
      </w:pPr>
      <w:bookmarkStart w:id="1" w:name="_Toc57108394"/>
      <w:r w:rsidRPr="00E36A57">
        <w:rPr>
          <w:rFonts w:ascii="Arial Narrow" w:hAnsi="Arial Narrow"/>
        </w:rPr>
        <w:t>DEFINIȚII:</w:t>
      </w:r>
      <w:bookmarkEnd w:id="1"/>
    </w:p>
    <w:p w14:paraId="099ED47D" w14:textId="0E44CC0A" w:rsidR="008C492F" w:rsidRPr="00E36A57" w:rsidRDefault="002C4699" w:rsidP="00F40814">
      <w:pPr>
        <w:spacing w:after="120"/>
        <w:jc w:val="both"/>
        <w:rPr>
          <w:rFonts w:ascii="Arial Narrow" w:hAnsi="Arial Narrow"/>
          <w:bCs/>
        </w:rPr>
      </w:pPr>
      <w:r w:rsidRPr="00E36A57">
        <w:rPr>
          <w:rFonts w:ascii="Arial Narrow" w:hAnsi="Arial Narrow"/>
          <w:bCs/>
        </w:rPr>
        <w:t>În sensul prezent</w:t>
      </w:r>
      <w:r w:rsidR="002B64FF" w:rsidRPr="00E36A57">
        <w:rPr>
          <w:rFonts w:ascii="Arial Narrow" w:hAnsi="Arial Narrow"/>
          <w:bCs/>
        </w:rPr>
        <w:t>ului ghid</w:t>
      </w:r>
      <w:r w:rsidRPr="00E36A57">
        <w:rPr>
          <w:rFonts w:ascii="Arial Narrow" w:hAnsi="Arial Narrow"/>
          <w:bCs/>
        </w:rPr>
        <w:t>, următorii termeni se definesc astfel:</w:t>
      </w:r>
    </w:p>
    <w:p w14:paraId="2D4A6639"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ajutor de minimis – ajutor limitat conform normelor Uniunii Europene la un nivel care nu distorsionează concurența și/sau comerțul cu statele membre;</w:t>
      </w:r>
    </w:p>
    <w:p w14:paraId="1A4075FF"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ajutor de stat - avantaj economic acordat din surse sau resurse de stat ori gestionate de stat, sub orice formă, care denaturează sau amenință să denatureze concurența prin favorizarea anumitor întreprinderi sau sectoare de producție, în măsura în care acesta afectează schimburile comerciale dintre statele membre;</w:t>
      </w:r>
    </w:p>
    <w:p w14:paraId="35FB7095"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administrator al schemei de ajutoare de stat și de minimis – persoană juridică delegată – ADR Centru – de către furnizor să deruleze proceduri în domeniul ajutoarelor de stat și de minimis în numele furnizorului;</w:t>
      </w:r>
    </w:p>
    <w:p w14:paraId="0A1ADFC5"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beneficiar de ajutor de ajutor de stat/minimis - 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locale în condițiile OUG nr. 88/2020;</w:t>
      </w:r>
    </w:p>
    <w:p w14:paraId="440741A9"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contract de finanțare – actul juridic semnat între AM POAT, pe de o parte, și administratorul schemei de ajutoare de stat și de minimis, pe de altă parte, prin care se stabilesc drepturile și obligațiile corelative ale părților în vederea implementării operațiunilor în cadrul POAT;</w:t>
      </w:r>
    </w:p>
    <w:p w14:paraId="656ED9F7" w14:textId="0514B7FE"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contract de acordare a sprijinului financiar – actul juridic semnat între administratorul schemei de ajutoare de stat și de minimis și beneficiarul ajutorului de stat/minimis, prin care se stabilesc drepturile și obligațiile corelative ale părților în vederea implementării măsurilor finanțate prin schema de ajutoare de stat și de minimis;</w:t>
      </w:r>
    </w:p>
    <w:p w14:paraId="68ACD64F"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furnizor de ajutoare de stat și de minimis - Ministerul Fondurilor Europene, prin AM POAT;</w:t>
      </w:r>
    </w:p>
    <w:p w14:paraId="49A67F06"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documentație tehnico-economică destinată proiectelor de specializare inteligentă -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1363D95B"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întreprindere - orice entitate care desfășoară o activitate econom</w:t>
      </w:r>
      <w:r w:rsidR="008C492F" w:rsidRPr="00E36A57">
        <w:rPr>
          <w:rFonts w:ascii="Arial Narrow" w:hAnsi="Arial Narrow"/>
          <w:bCs/>
          <w:sz w:val="24"/>
          <w:szCs w:val="24"/>
        </w:rPr>
        <w:t xml:space="preserve">ică, indiferent de statutul său </w:t>
      </w:r>
      <w:r w:rsidRPr="00E36A57">
        <w:rPr>
          <w:rFonts w:ascii="Arial Narrow" w:hAnsi="Arial Narrow"/>
          <w:bCs/>
          <w:sz w:val="24"/>
          <w:szCs w:val="24"/>
        </w:rPr>
        <w:t xml:space="preserve">juridic și de modul în care este finanțată; </w:t>
      </w:r>
    </w:p>
    <w:p w14:paraId="7896392B"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microîntreprindere – întreprindere care are mai puțin de 10 salariați și a cărei cifră de afaceri anuală și/sau al cărei bilanț anual total nu depășește 2 milioane euro, în conformitate cu prevederile anexei 1 la Regulamentul (UE) nr. 651/2014;</w:t>
      </w:r>
    </w:p>
    <w:p w14:paraId="361C20E8"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întreprindere mică - întreprindere care are mai puțin de 50 de salariați și a cărei cifră de afaceri anuală și/sau al cărei bilanț anual total nu depășește 10 milioane euro, în conformitate cu prevederile anexei 1 la Regulamentul (UE) nr. 651/2014;</w:t>
      </w:r>
    </w:p>
    <w:p w14:paraId="7027288A"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întreprindere mijlocie-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294B222E"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 xml:space="preserve">întreprindere aflată în dificultate - întreprindere care se află în cel puțin una din situațiile următoare: </w:t>
      </w:r>
    </w:p>
    <w:p w14:paraId="426B15DA" w14:textId="77777777" w:rsidR="008C492F" w:rsidRPr="00E36A57" w:rsidRDefault="002C4699" w:rsidP="00436AA1">
      <w:pPr>
        <w:pStyle w:val="ListParagraph"/>
        <w:numPr>
          <w:ilvl w:val="2"/>
          <w:numId w:val="23"/>
        </w:numPr>
        <w:spacing w:after="120" w:line="240" w:lineRule="auto"/>
        <w:jc w:val="both"/>
        <w:rPr>
          <w:rFonts w:ascii="Arial Narrow" w:hAnsi="Arial Narrow"/>
          <w:bCs/>
          <w:sz w:val="24"/>
          <w:szCs w:val="24"/>
        </w:rPr>
      </w:pPr>
      <w:r w:rsidRPr="00E36A57">
        <w:rPr>
          <w:rFonts w:ascii="Arial Narrow" w:hAnsi="Arial Narrow"/>
          <w:bCs/>
          <w:sz w:val="24"/>
          <w:szCs w:val="24"/>
        </w:rPr>
        <w:t xml:space="preserve">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21322F8D" w14:textId="77777777" w:rsidR="008C492F" w:rsidRPr="00E36A57" w:rsidRDefault="002C4699" w:rsidP="00436AA1">
      <w:pPr>
        <w:pStyle w:val="ListParagraph"/>
        <w:numPr>
          <w:ilvl w:val="2"/>
          <w:numId w:val="23"/>
        </w:numPr>
        <w:spacing w:after="120" w:line="240" w:lineRule="auto"/>
        <w:jc w:val="both"/>
        <w:rPr>
          <w:rFonts w:ascii="Arial Narrow" w:hAnsi="Arial Narrow"/>
          <w:bCs/>
          <w:sz w:val="24"/>
          <w:szCs w:val="24"/>
        </w:rPr>
      </w:pPr>
      <w:r w:rsidRPr="00E36A57">
        <w:rPr>
          <w:rFonts w:ascii="Arial Narrow" w:hAnsi="Arial Narrow"/>
          <w:bCs/>
          <w:sz w:val="24"/>
          <w:szCs w:val="24"/>
        </w:rPr>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1D570885" w14:textId="77777777" w:rsidR="008C492F" w:rsidRPr="00E36A57" w:rsidRDefault="002C4699" w:rsidP="00436AA1">
      <w:pPr>
        <w:pStyle w:val="ListParagraph"/>
        <w:numPr>
          <w:ilvl w:val="2"/>
          <w:numId w:val="23"/>
        </w:numPr>
        <w:spacing w:after="120" w:line="240" w:lineRule="auto"/>
        <w:jc w:val="both"/>
        <w:rPr>
          <w:rFonts w:ascii="Arial Narrow" w:hAnsi="Arial Narrow"/>
          <w:bCs/>
          <w:sz w:val="24"/>
          <w:szCs w:val="24"/>
        </w:rPr>
      </w:pPr>
      <w:r w:rsidRPr="00E36A57">
        <w:rPr>
          <w:rFonts w:ascii="Arial Narrow" w:hAnsi="Arial Narrow"/>
          <w:bCs/>
          <w:sz w:val="24"/>
          <w:szCs w:val="24"/>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2EEE970E" w14:textId="77777777" w:rsidR="008C492F" w:rsidRPr="00E36A57" w:rsidRDefault="002C4699" w:rsidP="00436AA1">
      <w:pPr>
        <w:pStyle w:val="ListParagraph"/>
        <w:numPr>
          <w:ilvl w:val="2"/>
          <w:numId w:val="23"/>
        </w:numPr>
        <w:spacing w:after="120" w:line="240" w:lineRule="auto"/>
        <w:jc w:val="both"/>
        <w:rPr>
          <w:rFonts w:ascii="Arial Narrow" w:hAnsi="Arial Narrow"/>
          <w:bCs/>
          <w:sz w:val="24"/>
          <w:szCs w:val="24"/>
        </w:rPr>
      </w:pPr>
      <w:r w:rsidRPr="00E36A57">
        <w:rPr>
          <w:rFonts w:ascii="Arial Narrow" w:hAnsi="Arial Narrow"/>
          <w:bCs/>
          <w:sz w:val="24"/>
          <w:szCs w:val="24"/>
        </w:rPr>
        <w:t xml:space="preserve">atunci când întreprinderea a primit ajutor pentru salvare și nu a rambursat încă împrumutul sau nu a încetat garanția sau a primit ajutoare pentru restructurare și face încă obiectul unui plan de restructurare. </w:t>
      </w:r>
    </w:p>
    <w:p w14:paraId="1225CB88" w14:textId="77777777" w:rsidR="008C492F" w:rsidRPr="00E36A57" w:rsidRDefault="002C4699" w:rsidP="00436AA1">
      <w:pPr>
        <w:pStyle w:val="ListParagraph"/>
        <w:numPr>
          <w:ilvl w:val="2"/>
          <w:numId w:val="23"/>
        </w:numPr>
        <w:spacing w:after="120" w:line="240" w:lineRule="auto"/>
        <w:jc w:val="both"/>
        <w:rPr>
          <w:rFonts w:ascii="Arial Narrow" w:hAnsi="Arial Narrow"/>
          <w:bCs/>
          <w:sz w:val="24"/>
          <w:szCs w:val="24"/>
        </w:rPr>
      </w:pPr>
      <w:r w:rsidRPr="00E36A57">
        <w:rPr>
          <w:rFonts w:ascii="Arial Narrow" w:hAnsi="Arial Narrow"/>
          <w:bCs/>
          <w:sz w:val="24"/>
          <w:szCs w:val="24"/>
        </w:rPr>
        <w:t xml:space="preserve">în cazul unei întreprinderi care nu este un IMM, atunci când, în ultimii doi ani: </w:t>
      </w:r>
    </w:p>
    <w:p w14:paraId="4EFDD2E8" w14:textId="77777777" w:rsidR="008C492F" w:rsidRPr="00E36A57" w:rsidRDefault="002C4699" w:rsidP="00436AA1">
      <w:pPr>
        <w:pStyle w:val="ListParagraph"/>
        <w:numPr>
          <w:ilvl w:val="3"/>
          <w:numId w:val="23"/>
        </w:numPr>
        <w:spacing w:after="120" w:line="240" w:lineRule="auto"/>
        <w:jc w:val="both"/>
        <w:rPr>
          <w:rFonts w:ascii="Arial Narrow" w:hAnsi="Arial Narrow"/>
          <w:bCs/>
          <w:sz w:val="24"/>
          <w:szCs w:val="24"/>
        </w:rPr>
      </w:pPr>
      <w:r w:rsidRPr="00E36A57">
        <w:rPr>
          <w:rFonts w:ascii="Arial Narrow" w:hAnsi="Arial Narrow"/>
          <w:bCs/>
          <w:sz w:val="24"/>
          <w:szCs w:val="24"/>
        </w:rPr>
        <w:t xml:space="preserve">raportul datorii/capitaluri proprii al întreprinderii este mai mare de 7,5 și </w:t>
      </w:r>
    </w:p>
    <w:p w14:paraId="7A90F874" w14:textId="4A1D6E3A" w:rsidR="008C492F" w:rsidRPr="00E36A57" w:rsidRDefault="002C4699" w:rsidP="00436AA1">
      <w:pPr>
        <w:pStyle w:val="ListParagraph"/>
        <w:numPr>
          <w:ilvl w:val="3"/>
          <w:numId w:val="23"/>
        </w:numPr>
        <w:spacing w:after="120" w:line="240" w:lineRule="auto"/>
        <w:jc w:val="both"/>
        <w:rPr>
          <w:rFonts w:ascii="Arial Narrow" w:hAnsi="Arial Narrow"/>
          <w:bCs/>
          <w:sz w:val="24"/>
          <w:szCs w:val="24"/>
        </w:rPr>
      </w:pPr>
      <w:r w:rsidRPr="00E36A57">
        <w:rPr>
          <w:rFonts w:ascii="Arial Narrow" w:hAnsi="Arial Narrow"/>
          <w:bCs/>
          <w:sz w:val="24"/>
          <w:szCs w:val="24"/>
        </w:rPr>
        <w:t>capacitatea de acoperire a dobânzilor calculată pe baza EBITD</w:t>
      </w:r>
      <w:r w:rsidR="00FC1B20" w:rsidRPr="00E36A57">
        <w:rPr>
          <w:rFonts w:ascii="Arial Narrow" w:hAnsi="Arial Narrow"/>
          <w:bCs/>
          <w:sz w:val="24"/>
          <w:szCs w:val="24"/>
        </w:rPr>
        <w:t>A se situează sub valoarea 1,0.</w:t>
      </w:r>
    </w:p>
    <w:p w14:paraId="269862BE"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ONG - persoane juridice constituite de persoane fizice sau persoane juridice care urmăresc desfășurarea unor activități în interes general sau în interesul unor colectivități locale ori, după caz, în interesul lor personal nepatrimonial;</w:t>
      </w:r>
    </w:p>
    <w:p w14:paraId="3F10DC61" w14:textId="77777777"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universitate - instituție de învățământ superior organizată în facultăți care conferă grade academice;</w:t>
      </w:r>
    </w:p>
    <w:p w14:paraId="04E3486A" w14:textId="3D8E5946" w:rsidR="008C492F" w:rsidRPr="00E36A57" w:rsidRDefault="002C4699"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institut de cercetare – instituție de drept public și de drept privat care are în ob</w:t>
      </w:r>
      <w:r w:rsidR="00FC1B20" w:rsidRPr="00E36A57">
        <w:rPr>
          <w:rFonts w:ascii="Arial Narrow" w:hAnsi="Arial Narrow"/>
          <w:bCs/>
          <w:sz w:val="24"/>
          <w:szCs w:val="24"/>
        </w:rPr>
        <w:t>iectul de activitate cercetarea;</w:t>
      </w:r>
    </w:p>
    <w:p w14:paraId="1E5DAF73" w14:textId="77777777" w:rsidR="008C492F" w:rsidRPr="00E36A57" w:rsidRDefault="008C492F"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strategie de specializare inteligentă - strategii naționale sau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național sau regional sau poate fi inclusă într-un astfel de cadru;</w:t>
      </w:r>
    </w:p>
    <w:p w14:paraId="5A486016" w14:textId="16CA5774" w:rsidR="00BA1092" w:rsidRDefault="008C492F" w:rsidP="00436AA1">
      <w:pPr>
        <w:pStyle w:val="ListParagraph"/>
        <w:numPr>
          <w:ilvl w:val="0"/>
          <w:numId w:val="23"/>
        </w:numPr>
        <w:spacing w:after="120" w:line="240" w:lineRule="auto"/>
        <w:jc w:val="both"/>
        <w:rPr>
          <w:rFonts w:ascii="Arial Narrow" w:hAnsi="Arial Narrow"/>
          <w:bCs/>
          <w:sz w:val="24"/>
          <w:szCs w:val="24"/>
        </w:rPr>
      </w:pPr>
      <w:r w:rsidRPr="00E36A57">
        <w:rPr>
          <w:rFonts w:ascii="Arial Narrow" w:hAnsi="Arial Narrow"/>
          <w:bCs/>
          <w:sz w:val="24"/>
          <w:szCs w:val="24"/>
        </w:rPr>
        <w:t>inovare - 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w:t>
      </w:r>
    </w:p>
    <w:p w14:paraId="03F4F5BC" w14:textId="7850A912"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Întreprindere unică, în conformitate cu prevederile art. 2 alin. (2) din Regulamentul (UE) nr. 1.407/2013, include toate întreprinderile între care există cel puțin una dintre relațiile următoare:</w:t>
      </w:r>
    </w:p>
    <w:p w14:paraId="6783CE0A" w14:textId="77777777" w:rsidR="008505E4" w:rsidRPr="008505E4" w:rsidRDefault="008505E4" w:rsidP="008505E4">
      <w:pPr>
        <w:pStyle w:val="ListParagraph"/>
        <w:spacing w:after="120"/>
        <w:jc w:val="both"/>
        <w:rPr>
          <w:rFonts w:ascii="Arial Narrow" w:hAnsi="Arial Narrow"/>
          <w:bCs/>
          <w:sz w:val="24"/>
          <w:szCs w:val="24"/>
        </w:rPr>
      </w:pPr>
      <w:r w:rsidRPr="008505E4">
        <w:rPr>
          <w:rFonts w:ascii="Arial Narrow" w:hAnsi="Arial Narrow"/>
          <w:bCs/>
          <w:sz w:val="24"/>
          <w:szCs w:val="24"/>
        </w:rPr>
        <w:t>(i) o întreprindere deține majoritatea drepturilor de vot ale acționarilor sau ale asociaților unei alte întreprinderi;</w:t>
      </w:r>
    </w:p>
    <w:p w14:paraId="46843DEF" w14:textId="77777777" w:rsidR="008505E4" w:rsidRPr="008505E4" w:rsidRDefault="008505E4" w:rsidP="008505E4">
      <w:pPr>
        <w:pStyle w:val="ListParagraph"/>
        <w:spacing w:after="120"/>
        <w:jc w:val="both"/>
        <w:rPr>
          <w:rFonts w:ascii="Arial Narrow" w:hAnsi="Arial Narrow"/>
          <w:bCs/>
          <w:sz w:val="24"/>
          <w:szCs w:val="24"/>
        </w:rPr>
      </w:pPr>
      <w:r w:rsidRPr="008505E4">
        <w:rPr>
          <w:rFonts w:ascii="Arial Narrow" w:hAnsi="Arial Narrow"/>
          <w:bCs/>
          <w:sz w:val="24"/>
          <w:szCs w:val="24"/>
        </w:rPr>
        <w:t>(ii) o întreprindere are dreptul de a numi sau revoca majoritatea membrilor organelor de administrare, de conducere sau de supraveghere ale unei alte întreprinderi;</w:t>
      </w:r>
    </w:p>
    <w:p w14:paraId="5A48CDAB" w14:textId="77777777" w:rsidR="008505E4" w:rsidRPr="008505E4" w:rsidRDefault="008505E4" w:rsidP="008505E4">
      <w:pPr>
        <w:pStyle w:val="ListParagraph"/>
        <w:spacing w:after="120"/>
        <w:jc w:val="both"/>
        <w:rPr>
          <w:rFonts w:ascii="Arial Narrow" w:hAnsi="Arial Narrow"/>
          <w:bCs/>
          <w:sz w:val="24"/>
          <w:szCs w:val="24"/>
        </w:rPr>
      </w:pPr>
      <w:r w:rsidRPr="008505E4">
        <w:rPr>
          <w:rFonts w:ascii="Arial Narrow" w:hAnsi="Arial Narrow"/>
          <w:bCs/>
          <w:sz w:val="24"/>
          <w:szCs w:val="24"/>
        </w:rPr>
        <w:t>(iii) o întreprindere are dreptul de a exercita o influență dominantă asupra altei întreprinderi în temeiul unui contract încheiat cu întreprinderea în cauză sau în temeiul unei prevederi din contractul de societate sau din statutul acesteia;</w:t>
      </w:r>
    </w:p>
    <w:p w14:paraId="3606FCC7" w14:textId="77777777" w:rsidR="008505E4" w:rsidRPr="008505E4" w:rsidRDefault="008505E4" w:rsidP="008505E4">
      <w:pPr>
        <w:pStyle w:val="ListParagraph"/>
        <w:spacing w:after="120"/>
        <w:jc w:val="both"/>
        <w:rPr>
          <w:rFonts w:ascii="Arial Narrow" w:hAnsi="Arial Narrow"/>
          <w:bCs/>
          <w:sz w:val="24"/>
          <w:szCs w:val="24"/>
        </w:rPr>
      </w:pPr>
      <w:r w:rsidRPr="008505E4">
        <w:rPr>
          <w:rFonts w:ascii="Arial Narrow" w:hAnsi="Arial Narrow"/>
          <w:bCs/>
          <w:sz w:val="24"/>
          <w:szCs w:val="24"/>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51C2819" w14:textId="77777777"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Întreprinderile care întrețin, prin intermediul uneia sau mai multor întreprinderi, oricare dintre relațiile la care se face referire la pct. (i)-(iv) sunt considerate întreprinderi unice;</w:t>
      </w:r>
    </w:p>
    <w:p w14:paraId="643B1DB2" w14:textId="77777777"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 xml:space="preserve">Solicitare de sprijin – formular completat de către solicitant pentru a obține finanțare în cadrul Schemei; </w:t>
      </w:r>
    </w:p>
    <w:p w14:paraId="4AEF34F8" w14:textId="77777777"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Cheltuieli eligibile – cheltuieli care potrivit prezentei Scheme constituie baza de calcul pentru ajutorul de stat/minimis ce poate fi acordat;</w:t>
      </w:r>
    </w:p>
    <w:p w14:paraId="55CFD8DF" w14:textId="77777777"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 xml:space="preserve">Cheltuieli neeligibile – cheltuieli inerente realizării proiectelor, care nu se finanțează prin prezenta Schemă; </w:t>
      </w:r>
    </w:p>
    <w:p w14:paraId="21BFC77E" w14:textId="77777777"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 xml:space="preserve">Contribuția proprie a beneficiarului la valoarea eligibilă a proiectului – diferența dintre totalul cheltuielilor eligibile ale proiectului și valoarea maximă a ajutorului de stat/minimis acordat; </w:t>
      </w:r>
    </w:p>
    <w:p w14:paraId="5554F680" w14:textId="77777777"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 xml:space="preserve">Data acordării ajutorului de stat/minimis –  data la care dreptul legal de a primi ajutorul de stat/minimis este conferit beneficiarului în conformitate cu regimul juridic național aplicabil, respectiv data semnării Contractului de acordare a sprijinului financiar; </w:t>
      </w:r>
    </w:p>
    <w:p w14:paraId="37818283" w14:textId="77777777" w:rsidR="008505E4" w:rsidRPr="008505E4" w:rsidRDefault="008505E4" w:rsidP="008505E4">
      <w:pPr>
        <w:pStyle w:val="ListParagraph"/>
        <w:numPr>
          <w:ilvl w:val="0"/>
          <w:numId w:val="23"/>
        </w:numPr>
        <w:spacing w:after="120"/>
        <w:jc w:val="both"/>
        <w:rPr>
          <w:rFonts w:ascii="Arial Narrow" w:hAnsi="Arial Narrow"/>
          <w:bCs/>
          <w:sz w:val="24"/>
          <w:szCs w:val="24"/>
        </w:rPr>
      </w:pPr>
      <w:r w:rsidRPr="008505E4">
        <w:rPr>
          <w:rFonts w:ascii="Arial Narrow" w:hAnsi="Arial Narrow"/>
          <w:bCs/>
          <w:sz w:val="24"/>
          <w:szCs w:val="24"/>
        </w:rPr>
        <w:t xml:space="preserve">Intensitatea ajutorului de stat/minimis – valoarea brută a ajutorului exprimată ca procent din costurile eligibile, înainte de deducerea impozitelor și a altor taxe. Costurile eligibile se actualizează la valoarea pe care o au la momentul acordării ajutorului; </w:t>
      </w:r>
    </w:p>
    <w:p w14:paraId="6B89C72B" w14:textId="7E78B8A6" w:rsidR="008505E4" w:rsidRPr="00E36A57" w:rsidRDefault="008505E4" w:rsidP="008505E4">
      <w:pPr>
        <w:pStyle w:val="ListParagraph"/>
        <w:numPr>
          <w:ilvl w:val="0"/>
          <w:numId w:val="23"/>
        </w:numPr>
        <w:spacing w:after="120" w:line="240" w:lineRule="auto"/>
        <w:jc w:val="both"/>
        <w:rPr>
          <w:rFonts w:ascii="Arial Narrow" w:hAnsi="Arial Narrow"/>
          <w:bCs/>
          <w:sz w:val="24"/>
          <w:szCs w:val="24"/>
        </w:rPr>
      </w:pPr>
      <w:r w:rsidRPr="008505E4">
        <w:rPr>
          <w:rFonts w:ascii="Arial Narrow" w:hAnsi="Arial Narrow"/>
          <w:bCs/>
          <w:sz w:val="24"/>
          <w:szCs w:val="24"/>
        </w:rPr>
        <w:t>Solicitant de ajutor de stat/minimis –  persoană juridică ce depune o solicitare de sprijin. Acesta dobândește calitatea de beneficiar de ajutor de stat/de minimis dacă solicitarea sa este selectată pentru finanțare. Poate avea calitatea de solicitant atât o entitate individuală cât și mai multe entități sub formă de parteneriat.</w:t>
      </w:r>
    </w:p>
    <w:p w14:paraId="4497C8E5" w14:textId="77777777" w:rsidR="001C70F2" w:rsidRPr="00E36A57" w:rsidRDefault="001C70F2" w:rsidP="00F40814">
      <w:pPr>
        <w:pStyle w:val="ListParagraph"/>
        <w:spacing w:after="120" w:line="240" w:lineRule="auto"/>
        <w:jc w:val="both"/>
        <w:rPr>
          <w:rFonts w:ascii="Arial Narrow" w:hAnsi="Arial Narrow"/>
          <w:bCs/>
          <w:sz w:val="24"/>
          <w:szCs w:val="24"/>
        </w:rPr>
      </w:pPr>
    </w:p>
    <w:p w14:paraId="562AC56D" w14:textId="60D9352D" w:rsidR="005B17F2" w:rsidRPr="00E36A57" w:rsidRDefault="00436AA1" w:rsidP="00F40814">
      <w:pPr>
        <w:pStyle w:val="Heading1"/>
        <w:spacing w:before="0" w:after="120" w:line="240" w:lineRule="auto"/>
        <w:rPr>
          <w:rFonts w:ascii="Arial Narrow" w:hAnsi="Arial Narrow"/>
          <w:b w:val="0"/>
          <w:bCs w:val="0"/>
        </w:rPr>
      </w:pPr>
      <w:bookmarkStart w:id="2" w:name="_Toc57108395"/>
      <w:r w:rsidRPr="00E36A57">
        <w:rPr>
          <w:rFonts w:ascii="Arial Narrow" w:hAnsi="Arial Narrow"/>
        </w:rPr>
        <w:t>Capitolul 1.</w:t>
      </w:r>
      <w:r w:rsidR="001C0EBF" w:rsidRPr="00E36A57">
        <w:rPr>
          <w:rFonts w:ascii="Arial Narrow" w:hAnsi="Arial Narrow"/>
        </w:rPr>
        <w:t xml:space="preserve"> </w:t>
      </w:r>
      <w:r w:rsidR="005B17F2" w:rsidRPr="00E36A57">
        <w:rPr>
          <w:rFonts w:ascii="Arial Narrow" w:hAnsi="Arial Narrow"/>
        </w:rPr>
        <w:t>Informaţii despre apelul de proiecte</w:t>
      </w:r>
      <w:bookmarkEnd w:id="2"/>
    </w:p>
    <w:p w14:paraId="695F81C0" w14:textId="77777777" w:rsidR="001C0EBF" w:rsidRPr="00E36A57" w:rsidRDefault="001C0EBF" w:rsidP="00F40814">
      <w:pPr>
        <w:spacing w:after="120"/>
        <w:jc w:val="both"/>
        <w:rPr>
          <w:rFonts w:ascii="Arial Narrow" w:hAnsi="Arial Narrow"/>
          <w:bCs/>
        </w:rPr>
      </w:pPr>
    </w:p>
    <w:p w14:paraId="56DE3F22" w14:textId="6B6131D3" w:rsidR="00DD4AD6" w:rsidRPr="00E36A57" w:rsidRDefault="003F3FC8" w:rsidP="00F40814">
      <w:pPr>
        <w:pStyle w:val="Heading2"/>
        <w:spacing w:before="0" w:after="120" w:line="240" w:lineRule="auto"/>
        <w:rPr>
          <w:rFonts w:ascii="Arial Narrow" w:hAnsi="Arial Narrow"/>
        </w:rPr>
      </w:pPr>
      <w:bookmarkStart w:id="3" w:name="_Toc57108396"/>
      <w:r w:rsidRPr="00E36A57">
        <w:rPr>
          <w:rFonts w:ascii="Arial Narrow" w:hAnsi="Arial Narrow"/>
        </w:rPr>
        <w:t xml:space="preserve">1.1 </w:t>
      </w:r>
      <w:r w:rsidR="00BB5C7C" w:rsidRPr="00E36A57">
        <w:rPr>
          <w:rFonts w:ascii="Arial Narrow" w:hAnsi="Arial Narrow"/>
        </w:rPr>
        <w:t>Informaţii generale</w:t>
      </w:r>
      <w:bookmarkEnd w:id="3"/>
    </w:p>
    <w:p w14:paraId="5F95CF01" w14:textId="77777777" w:rsidR="00BB5C7C" w:rsidRPr="00E36A57" w:rsidRDefault="00BB5C7C" w:rsidP="00F40814">
      <w:pPr>
        <w:pStyle w:val="ListParagraph"/>
        <w:spacing w:after="120" w:line="240" w:lineRule="auto"/>
        <w:ind w:left="360"/>
        <w:jc w:val="both"/>
        <w:rPr>
          <w:rFonts w:ascii="Arial Narrow" w:hAnsi="Arial Narrow"/>
          <w:bCs/>
        </w:rPr>
      </w:pPr>
    </w:p>
    <w:p w14:paraId="114E0A30" w14:textId="4414E64A" w:rsidR="009F2B36" w:rsidRPr="00E36A57" w:rsidRDefault="002B64FF" w:rsidP="00F40814">
      <w:pPr>
        <w:spacing w:after="120"/>
        <w:jc w:val="both"/>
        <w:rPr>
          <w:rFonts w:ascii="Arial Narrow" w:hAnsi="Arial Narrow"/>
          <w:bCs/>
        </w:rPr>
      </w:pPr>
      <w:r w:rsidRPr="00E36A57">
        <w:rPr>
          <w:rFonts w:ascii="Arial Narrow" w:hAnsi="Arial Narrow"/>
          <w:bCs/>
        </w:rPr>
        <w:t>În baza prezentului</w:t>
      </w:r>
      <w:r w:rsidR="009F2B36" w:rsidRPr="00E36A57">
        <w:rPr>
          <w:rFonts w:ascii="Arial Narrow" w:hAnsi="Arial Narrow"/>
          <w:bCs/>
        </w:rPr>
        <w:t xml:space="preserve"> </w:t>
      </w:r>
      <w:r w:rsidRPr="00E36A57">
        <w:rPr>
          <w:rFonts w:ascii="Arial Narrow" w:hAnsi="Arial Narrow"/>
          <w:bCs/>
        </w:rPr>
        <w:t>ghid</w:t>
      </w:r>
      <w:r w:rsidR="009F2B36" w:rsidRPr="00E36A57">
        <w:rPr>
          <w:rFonts w:ascii="Arial Narrow" w:hAnsi="Arial Narrow"/>
          <w:bCs/>
        </w:rPr>
        <w:t xml:space="preserve"> se va lansa apelul de proiecte ”</w:t>
      </w:r>
      <w:r w:rsidR="009F2B36" w:rsidRPr="00E36A57">
        <w:rPr>
          <w:rFonts w:ascii="Arial Narrow" w:hAnsi="Arial Narrow"/>
          <w:b/>
          <w:bCs/>
        </w:rPr>
        <w:t>Sprijin p</w:t>
      </w:r>
      <w:r w:rsidR="00072A50" w:rsidRPr="00E36A57">
        <w:rPr>
          <w:rFonts w:ascii="Arial Narrow" w:hAnsi="Arial Narrow"/>
          <w:b/>
          <w:bCs/>
        </w:rPr>
        <w:t>entru pregătirea proiectelor de</w:t>
      </w:r>
      <w:r w:rsidR="009F2B36" w:rsidRPr="00E36A57">
        <w:rPr>
          <w:rFonts w:ascii="Arial Narrow" w:hAnsi="Arial Narrow"/>
          <w:b/>
          <w:bCs/>
        </w:rPr>
        <w:t xml:space="preserve"> infrastructură în domeniul specializării inteligente în Regiunea Centru</w:t>
      </w:r>
      <w:r w:rsidR="009F2B36" w:rsidRPr="00E36A57">
        <w:rPr>
          <w:rFonts w:ascii="Arial Narrow" w:hAnsi="Arial Narrow"/>
          <w:bCs/>
        </w:rPr>
        <w:t>”, cu depunere la termen.</w:t>
      </w:r>
    </w:p>
    <w:p w14:paraId="79E997FE" w14:textId="77777777" w:rsidR="0080157E" w:rsidRPr="00E36A57" w:rsidRDefault="0080157E" w:rsidP="00F40814">
      <w:pPr>
        <w:spacing w:after="120"/>
        <w:jc w:val="both"/>
        <w:rPr>
          <w:rFonts w:ascii="Arial Narrow" w:hAnsi="Arial Narrow"/>
          <w:bCs/>
        </w:rPr>
      </w:pPr>
    </w:p>
    <w:p w14:paraId="1178F332" w14:textId="7C2D9876" w:rsidR="0080157E" w:rsidRPr="00E36A57" w:rsidRDefault="0080157E" w:rsidP="00F40814">
      <w:pPr>
        <w:spacing w:after="120"/>
        <w:jc w:val="both"/>
        <w:rPr>
          <w:rFonts w:ascii="Arial Narrow" w:hAnsi="Arial Narrow"/>
          <w:bCs/>
        </w:rPr>
      </w:pPr>
      <w:r w:rsidRPr="00E36A57">
        <w:rPr>
          <w:rFonts w:ascii="Arial Narrow" w:hAnsi="Arial Narrow"/>
          <w:bCs/>
        </w:rPr>
        <w:t xml:space="preserve">Prezentul apel de proiecte se desfășoară în cadrul Programului Operațional Asistență Tehnică 2014-2020, Axa Prioritară: 1. Întărirea capacității beneficiarilor de a pregăti și implementa proiecte finanțate din FESI și diseminarea informațiilor privind aceste fonduri, Obiectivul specific: 1.1 - Întărirea capacității beneficiarilor de proiecte finanțate din FESI de a pregăti şi de a implementa proiecte mature, Acțiunea 1.1.1: Asistență orizontală pentru beneficiarii FESI și specifică pentru beneficiarii POAT, POIM și POC, inclusiv instruire pentru aceștia și pentru potențialii beneficiari FESI, în conformitate cu </w:t>
      </w:r>
      <w:r w:rsidR="00C3289F" w:rsidRPr="00E36A57">
        <w:rPr>
          <w:rFonts w:ascii="Arial Narrow" w:hAnsi="Arial Narrow"/>
          <w:bCs/>
        </w:rPr>
        <w:t>OUG</w:t>
      </w:r>
      <w:r w:rsidR="008A35FE">
        <w:rPr>
          <w:rFonts w:ascii="Arial Narrow" w:hAnsi="Arial Narrow"/>
          <w:bCs/>
        </w:rPr>
        <w:t xml:space="preserve"> nr.</w:t>
      </w:r>
      <w:r w:rsidR="00C3289F" w:rsidRPr="00E36A57">
        <w:rPr>
          <w:rFonts w:ascii="Arial Narrow" w:hAnsi="Arial Narrow"/>
          <w:bCs/>
        </w:rPr>
        <w:t xml:space="preserve"> 88/2020</w:t>
      </w:r>
      <w:r w:rsidRPr="00E36A57">
        <w:rPr>
          <w:rFonts w:ascii="Arial Narrow" w:hAnsi="Arial Narrow"/>
          <w:bCs/>
        </w:rPr>
        <w:t>.</w:t>
      </w:r>
    </w:p>
    <w:p w14:paraId="68168BD2" w14:textId="77777777" w:rsidR="004F7A54" w:rsidRPr="00E36A57" w:rsidRDefault="004F7A54" w:rsidP="00F40814">
      <w:pPr>
        <w:spacing w:after="120"/>
        <w:jc w:val="both"/>
        <w:rPr>
          <w:rFonts w:ascii="Arial Narrow" w:hAnsi="Arial Narrow"/>
          <w:bCs/>
        </w:rPr>
      </w:pPr>
    </w:p>
    <w:p w14:paraId="43FEDC25" w14:textId="037EF8DC" w:rsidR="00C861B1" w:rsidRPr="00E36A57" w:rsidRDefault="00C861B1" w:rsidP="00F40814">
      <w:pPr>
        <w:spacing w:after="120"/>
        <w:jc w:val="both"/>
        <w:rPr>
          <w:rFonts w:ascii="Arial Narrow" w:hAnsi="Arial Narrow"/>
        </w:rPr>
      </w:pPr>
      <w:r w:rsidRPr="00E36A57">
        <w:rPr>
          <w:rFonts w:ascii="Arial Narrow" w:hAnsi="Arial Narrow"/>
        </w:rPr>
        <w:t>P</w:t>
      </w:r>
      <w:r w:rsidR="000C68C3" w:rsidRPr="00E36A57">
        <w:rPr>
          <w:rFonts w:ascii="Arial Narrow" w:hAnsi="Arial Narrow"/>
        </w:rPr>
        <w:t>rin apelul de proiecte dedicat, afe</w:t>
      </w:r>
      <w:r w:rsidRPr="00E36A57">
        <w:rPr>
          <w:rFonts w:ascii="Arial Narrow" w:hAnsi="Arial Narrow"/>
        </w:rPr>
        <w:t>rent OS 1.1, acțiunii 1.1.1, se</w:t>
      </w:r>
      <w:r w:rsidR="000C68C3" w:rsidRPr="00E36A57">
        <w:rPr>
          <w:rFonts w:ascii="Arial Narrow" w:hAnsi="Arial Narrow"/>
        </w:rPr>
        <w:t xml:space="preserve"> va finanța elaborarea următoarelor documentații tehnico-economice</w:t>
      </w:r>
      <w:r w:rsidRPr="00E36A57">
        <w:rPr>
          <w:rFonts w:ascii="Arial Narrow" w:hAnsi="Arial Narrow"/>
        </w:rPr>
        <w:t xml:space="preserve"> pentru proiecte de infrastructură pe domeniul </w:t>
      </w:r>
      <w:r w:rsidR="00072A50" w:rsidRPr="00E36A57">
        <w:rPr>
          <w:rFonts w:ascii="Arial Narrow" w:hAnsi="Arial Narrow"/>
        </w:rPr>
        <w:t>de</w:t>
      </w:r>
      <w:r w:rsidRPr="00E36A57">
        <w:rPr>
          <w:rFonts w:ascii="Arial Narrow" w:hAnsi="Arial Narrow"/>
        </w:rPr>
        <w:t xml:space="preserve"> specializare inteligentă:  </w:t>
      </w:r>
    </w:p>
    <w:p w14:paraId="23503DA7" w14:textId="77777777" w:rsidR="00C861B1" w:rsidRPr="00E36A57" w:rsidRDefault="000C68C3" w:rsidP="00436AA1">
      <w:pPr>
        <w:pStyle w:val="ListParagraph"/>
        <w:numPr>
          <w:ilvl w:val="0"/>
          <w:numId w:val="1"/>
        </w:numPr>
        <w:spacing w:after="120" w:line="240" w:lineRule="auto"/>
        <w:jc w:val="both"/>
        <w:rPr>
          <w:rFonts w:ascii="Arial Narrow" w:hAnsi="Arial Narrow"/>
          <w:sz w:val="24"/>
          <w:szCs w:val="24"/>
        </w:rPr>
      </w:pPr>
      <w:r w:rsidRPr="00E36A57">
        <w:rPr>
          <w:rFonts w:ascii="Arial Narrow" w:hAnsi="Arial Narrow"/>
          <w:sz w:val="24"/>
          <w:szCs w:val="24"/>
        </w:rPr>
        <w:t>studiul de fezabilitate sau documentația de avizare a lucrărilor de intervenții, după caz;</w:t>
      </w:r>
    </w:p>
    <w:p w14:paraId="5859EAB6" w14:textId="77777777" w:rsidR="00C861B1" w:rsidRPr="00E36A57" w:rsidRDefault="000C68C3" w:rsidP="00436AA1">
      <w:pPr>
        <w:pStyle w:val="ListParagraph"/>
        <w:numPr>
          <w:ilvl w:val="0"/>
          <w:numId w:val="1"/>
        </w:numPr>
        <w:spacing w:after="120" w:line="240" w:lineRule="auto"/>
        <w:jc w:val="both"/>
        <w:rPr>
          <w:rFonts w:ascii="Arial Narrow" w:hAnsi="Arial Narrow"/>
          <w:sz w:val="24"/>
          <w:szCs w:val="24"/>
        </w:rPr>
      </w:pPr>
      <w:r w:rsidRPr="00E36A57">
        <w:rPr>
          <w:rFonts w:ascii="Arial Narrow" w:hAnsi="Arial Narrow"/>
          <w:sz w:val="24"/>
          <w:szCs w:val="24"/>
        </w:rPr>
        <w:t xml:space="preserve">proiect pentru autorizarea/desființarea executării lucrărilor; </w:t>
      </w:r>
    </w:p>
    <w:p w14:paraId="0C8E270E" w14:textId="77777777" w:rsidR="000C68C3" w:rsidRPr="00E36A57" w:rsidRDefault="000C68C3" w:rsidP="00436AA1">
      <w:pPr>
        <w:pStyle w:val="ListParagraph"/>
        <w:numPr>
          <w:ilvl w:val="0"/>
          <w:numId w:val="1"/>
        </w:numPr>
        <w:spacing w:after="120" w:line="240" w:lineRule="auto"/>
        <w:jc w:val="both"/>
        <w:rPr>
          <w:rFonts w:ascii="Arial Narrow" w:hAnsi="Arial Narrow"/>
          <w:sz w:val="24"/>
          <w:szCs w:val="24"/>
        </w:rPr>
      </w:pPr>
      <w:r w:rsidRPr="00E36A57">
        <w:rPr>
          <w:rFonts w:ascii="Arial Narrow" w:hAnsi="Arial Narrow"/>
          <w:sz w:val="24"/>
          <w:szCs w:val="24"/>
        </w:rPr>
        <w:t xml:space="preserve">proiectul tehnic de execuție. </w:t>
      </w:r>
    </w:p>
    <w:p w14:paraId="447CFCE2" w14:textId="77777777" w:rsidR="00C861B1" w:rsidRPr="00E36A57" w:rsidRDefault="000C68C3" w:rsidP="00F40814">
      <w:pPr>
        <w:spacing w:after="120"/>
        <w:jc w:val="both"/>
        <w:rPr>
          <w:rFonts w:ascii="Arial Narrow" w:hAnsi="Arial Narrow"/>
        </w:rPr>
      </w:pPr>
      <w:r w:rsidRPr="00E36A57">
        <w:rPr>
          <w:rFonts w:ascii="Arial Narrow" w:hAnsi="Arial Narrow"/>
        </w:rPr>
        <w:t>În funcție de tipul proiectelor, se va acorda sprijin și</w:t>
      </w:r>
      <w:r w:rsidR="00C861B1" w:rsidRPr="00E36A57">
        <w:rPr>
          <w:rFonts w:ascii="Arial Narrow" w:hAnsi="Arial Narrow"/>
        </w:rPr>
        <w:t xml:space="preserve"> pentru documentații de tipul: </w:t>
      </w:r>
    </w:p>
    <w:p w14:paraId="09FE37CE" w14:textId="77777777"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 xml:space="preserve">plan de afaceri; </w:t>
      </w:r>
    </w:p>
    <w:p w14:paraId="78AF9B2C" w14:textId="77777777"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 xml:space="preserve">studiu de marketing; </w:t>
      </w:r>
    </w:p>
    <w:p w14:paraId="03E0CFD0" w14:textId="77777777"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studiu de oportunitate;</w:t>
      </w:r>
    </w:p>
    <w:p w14:paraId="62911688" w14:textId="56A00C03"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 xml:space="preserve">studiu geotehnic; </w:t>
      </w:r>
    </w:p>
    <w:p w14:paraId="731A538B" w14:textId="77777777"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studiu pentru obținerea acordurilor/avizelor de mediu;</w:t>
      </w:r>
    </w:p>
    <w:p w14:paraId="5403EA2A" w14:textId="77777777"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 xml:space="preserve">studiu arheologic, studiu hidrologic; </w:t>
      </w:r>
    </w:p>
    <w:p w14:paraId="353B320A" w14:textId="77777777"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 xml:space="preserve">studiu topografic; </w:t>
      </w:r>
    </w:p>
    <w:p w14:paraId="3AFB68DF" w14:textId="77777777" w:rsidR="00C861B1" w:rsidRPr="00E36A57"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 xml:space="preserve">documentație cadastrală; </w:t>
      </w:r>
    </w:p>
    <w:p w14:paraId="59F3188A" w14:textId="77777777" w:rsidR="000C68C3" w:rsidRDefault="000C68C3" w:rsidP="00436AA1">
      <w:pPr>
        <w:pStyle w:val="ListParagraph"/>
        <w:numPr>
          <w:ilvl w:val="0"/>
          <w:numId w:val="2"/>
        </w:numPr>
        <w:spacing w:after="120" w:line="240" w:lineRule="auto"/>
        <w:jc w:val="both"/>
        <w:rPr>
          <w:rFonts w:ascii="Arial Narrow" w:hAnsi="Arial Narrow"/>
          <w:sz w:val="24"/>
          <w:szCs w:val="24"/>
        </w:rPr>
      </w:pPr>
      <w:r w:rsidRPr="00E36A57">
        <w:rPr>
          <w:rFonts w:ascii="Arial Narrow" w:hAnsi="Arial Narrow"/>
          <w:sz w:val="24"/>
          <w:szCs w:val="24"/>
        </w:rPr>
        <w:t xml:space="preserve">precum și orice alte categorii de studii și documentații pentru obținerea de avize/autorizații care sunt necesare pentru implementarea proiectelor din domeniul specializării inteligente. </w:t>
      </w:r>
    </w:p>
    <w:p w14:paraId="25F150E4" w14:textId="71F6E4E9" w:rsidR="00D7738B" w:rsidRDefault="00D7738B" w:rsidP="00D7738B">
      <w:pPr>
        <w:spacing w:after="120"/>
        <w:jc w:val="both"/>
        <w:rPr>
          <w:rFonts w:ascii="Arial Narrow" w:hAnsi="Arial Narrow"/>
        </w:rPr>
      </w:pPr>
      <w:r w:rsidRPr="00E36A57">
        <w:rPr>
          <w:rFonts w:ascii="Arial Narrow" w:hAnsi="Arial Narrow"/>
        </w:rPr>
        <w:t>Pentru a obține sprijin financiar, documentația va fi elaborată în conformitate cu HG nr. 907/2016, cu modificările și completările ulterioare, privind etapele de elaborare şi conţinutul-cadru al documentaţiilor tehnico-economice aferente obiectivelor/proiectelor de investiţii finanţate din fonduri publice.</w:t>
      </w:r>
      <w:r w:rsidR="00CF39E5">
        <w:rPr>
          <w:rFonts w:ascii="Arial Narrow" w:hAnsi="Arial Narrow"/>
        </w:rPr>
        <w:t xml:space="preserve"> </w:t>
      </w:r>
      <w:r w:rsidR="00CF39E5" w:rsidRPr="00CF39E5">
        <w:rPr>
          <w:rFonts w:ascii="Arial Narrow" w:hAnsi="Arial Narrow"/>
          <w:b/>
          <w:bCs/>
        </w:rPr>
        <w:t>Planurile de afaceri și studiile de marketing pot fi finanțate ca documente accesorii la studiile tehnice.</w:t>
      </w:r>
    </w:p>
    <w:p w14:paraId="3BF146F1" w14:textId="77777777" w:rsidR="00D7738B" w:rsidRDefault="00D7738B" w:rsidP="00D7738B">
      <w:pPr>
        <w:spacing w:after="120"/>
        <w:jc w:val="both"/>
        <w:rPr>
          <w:rFonts w:ascii="Arial Narrow" w:hAnsi="Arial Narrow"/>
        </w:rPr>
      </w:pPr>
    </w:p>
    <w:p w14:paraId="71B51CFB" w14:textId="575E1551" w:rsidR="00C861B1" w:rsidRPr="00E36A57" w:rsidRDefault="00FB5557" w:rsidP="00F40814">
      <w:pPr>
        <w:spacing w:after="120"/>
        <w:jc w:val="both"/>
        <w:rPr>
          <w:rFonts w:ascii="Arial Narrow" w:hAnsi="Arial Narrow"/>
        </w:rPr>
      </w:pPr>
      <w:r>
        <w:rPr>
          <w:rFonts w:ascii="Arial Narrow" w:hAnsi="Arial Narrow"/>
          <w:noProof/>
          <w:lang w:val="en-US" w:eastAsia="en-US"/>
        </w:rPr>
        <mc:AlternateContent>
          <mc:Choice Requires="wps">
            <w:drawing>
              <wp:anchor distT="0" distB="0" distL="114300" distR="114300" simplePos="0" relativeHeight="251660288" behindDoc="0" locked="0" layoutInCell="1" allowOverlap="1" wp14:anchorId="4F649AF8" wp14:editId="0FB7AA03">
                <wp:simplePos x="0" y="0"/>
                <wp:positionH relativeFrom="column">
                  <wp:posOffset>-623570</wp:posOffset>
                </wp:positionH>
                <wp:positionV relativeFrom="paragraph">
                  <wp:posOffset>93345</wp:posOffset>
                </wp:positionV>
                <wp:extent cx="552450" cy="1619250"/>
                <wp:effectExtent l="19050" t="38100" r="38100" b="57150"/>
                <wp:wrapNone/>
                <wp:docPr id="1" name="Săgeată dreapta crestată 1"/>
                <wp:cNvGraphicFramePr/>
                <a:graphic xmlns:a="http://schemas.openxmlformats.org/drawingml/2006/main">
                  <a:graphicData uri="http://schemas.microsoft.com/office/word/2010/wordprocessingShape">
                    <wps:wsp>
                      <wps:cNvSpPr/>
                      <wps:spPr>
                        <a:xfrm>
                          <a:off x="0" y="0"/>
                          <a:ext cx="552450" cy="161925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89D2B0"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Săgeată dreapta crestată 1" o:spid="_x0000_s1026" type="#_x0000_t94" style="position:absolute;margin-left:-49.1pt;margin-top:7.35pt;width:43.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" adj="10800" fillcolor="#4472c4 [3204]" strokecolor="#1f3763 [1604]" strokeweight="1pt"/>
            </w:pict>
          </mc:Fallback>
        </mc:AlternateContent>
      </w:r>
      <w:r w:rsidR="00D7738B">
        <w:rPr>
          <w:rFonts w:ascii="Arial Narrow" w:hAnsi="Arial Narrow"/>
          <w:noProof/>
          <w:lang w:val="en-US" w:eastAsia="en-US"/>
        </w:rPr>
        <mc:AlternateContent>
          <mc:Choice Requires="wps">
            <w:drawing>
              <wp:inline distT="0" distB="0" distL="0" distR="0" wp14:anchorId="0E7370F3" wp14:editId="2330D743">
                <wp:extent cx="6257925" cy="1905000"/>
                <wp:effectExtent l="0" t="0" r="28575" b="19050"/>
                <wp:docPr id="7" name="Casetă text 7"/>
                <wp:cNvGraphicFramePr/>
                <a:graphic xmlns:a="http://schemas.openxmlformats.org/drawingml/2006/main">
                  <a:graphicData uri="http://schemas.microsoft.com/office/word/2010/wordprocessingShape">
                    <wps:wsp>
                      <wps:cNvSpPr txBox="1"/>
                      <wps:spPr>
                        <a:xfrm>
                          <a:off x="0" y="0"/>
                          <a:ext cx="6257925" cy="1905000"/>
                        </a:xfrm>
                        <a:prstGeom prst="rect">
                          <a:avLst/>
                        </a:prstGeom>
                        <a:solidFill>
                          <a:schemeClr val="accent4">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2DEDE4" w14:textId="436F86EF" w:rsidR="00F15C14" w:rsidRPr="00EE6F6C" w:rsidRDefault="00F15C14" w:rsidP="00D7738B">
                            <w:pPr>
                              <w:spacing w:after="120"/>
                              <w:jc w:val="both"/>
                              <w:rPr>
                                <w:color w:val="FBE4D5" w:themeColor="accent2" w:themeTint="33"/>
                              </w:rPr>
                            </w:pPr>
                            <w:r w:rsidRPr="00E36A57">
                              <w:rPr>
                                <w:rFonts w:ascii="Arial Narrow" w:hAnsi="Arial Narrow"/>
                                <w:b/>
                              </w:rPr>
                              <w:t xml:space="preserve">ATENȚIE! Beneficiarii documentațiilor pentru care se acordă sprijinul financiar în condițiile prezentului ghid au obligația de a depune cereri de finanțare în perioada de programare 2021-2027 pentru proiectele pentru care au fost pregătite documentațiile. În caz contrar, beneficiarii documentațiilor sunt obligați să returneze sumele de bani primite conform contractelor de acordare a sprijinului financiar. Sancțiunea pentru nedepunerea acestor cereri de finanțare constă în recuperarea sumelor de bani primite conform contractelor de </w:t>
                            </w:r>
                            <w:r w:rsidRPr="003A0003">
                              <w:rPr>
                                <w:rFonts w:ascii="Arial Narrow" w:hAnsi="Arial Narrow"/>
                                <w:b/>
                              </w:rPr>
                              <w:t>acordare a sprijinului financiar</w:t>
                            </w:r>
                            <w:r w:rsidRPr="00E36A57">
                              <w:rPr>
                                <w:rFonts w:ascii="Arial Narrow" w:hAnsi="Arial Narrow"/>
                                <w:b/>
                              </w:rPr>
                              <w:t>. În vederea recuperării sumelor de bani, AM POAT va emite titluri de creanță conform prevederilor OUG nr. 66/2011 privind prevenirea, constatarea și sancționarea neregulilor apărute în obținerea și utilizarea fondurilor europene și/sau a fondurilor publice naționale aferente acestora, cu modificările și completările ulterioare.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7370F3" id="Casetă text 7" o:spid="_x0000_s1027" type="#_x0000_t202" style="width:492.75pt;height:1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" fillcolor="#ffe599 [1303]" strokeweight=".5pt">
                <v:textbox>
                  <w:txbxContent>
                    <w:p w14:paraId="5F2DEDE4" w14:textId="436F86EF" w:rsidR="00F15C14" w:rsidRPr="00EE6F6C" w:rsidRDefault="00F15C14" w:rsidP="00D7738B">
                      <w:pPr>
                        <w:spacing w:after="120"/>
                        <w:jc w:val="both"/>
                        <w:rPr>
                          <w:color w:val="FBE4D5" w:themeColor="accent2" w:themeTint="33"/>
                        </w:rPr>
                      </w:pPr>
                      <w:r w:rsidRPr="00E36A57">
                        <w:rPr>
                          <w:rFonts w:ascii="Arial Narrow" w:hAnsi="Arial Narrow"/>
                          <w:b/>
                        </w:rPr>
                        <w:t xml:space="preserve">ATENȚIE! Beneficiarii documentațiilor pentru care se acordă sprijinul financiar în condițiile prezentului ghid au obligația de a depune cereri de finanțare în perioada de programare 2021-2027 pentru proiectele pentru care au fost pregătite documentațiile. În caz contrar, beneficiarii documentațiilor sunt obligați să returneze sumele de bani primite conform contractelor de acordare a sprijinului financiar. Sancțiunea pentru nedepunerea acestor cereri de finanțare constă în recuperarea sumelor de bani primite conform contractelor de </w:t>
                      </w:r>
                      <w:r w:rsidRPr="003A0003">
                        <w:rPr>
                          <w:rFonts w:ascii="Arial Narrow" w:hAnsi="Arial Narrow"/>
                          <w:b/>
                        </w:rPr>
                        <w:t>acordare a sprijinului financiar</w:t>
                      </w:r>
                      <w:r w:rsidRPr="00E36A57">
                        <w:rPr>
                          <w:rFonts w:ascii="Arial Narrow" w:hAnsi="Arial Narrow"/>
                          <w:b/>
                        </w:rPr>
                        <w:t>. În vederea recuperării sumelor de bani, AM POAT va emite titluri de creanță conform prevederilor OUG nr. 66/2011 privind prevenirea, constatarea și sancționarea neregulilor apărute în obținerea și utilizarea fondurilor europene și/sau a fondurilor publice naționale aferente acestora, cu modificările și completările ulterioare.</w:t>
                      </w:r>
                    </w:p>
                  </w:txbxContent>
                </v:textbox>
                <w10:anchorlock/>
              </v:shape>
            </w:pict>
          </mc:Fallback>
        </mc:AlternateContent>
      </w:r>
    </w:p>
    <w:p w14:paraId="5C30C03C" w14:textId="77777777" w:rsidR="00005C8F" w:rsidRPr="00E36A57" w:rsidRDefault="00005C8F" w:rsidP="00F40814">
      <w:pPr>
        <w:spacing w:after="120"/>
        <w:jc w:val="both"/>
        <w:rPr>
          <w:rFonts w:ascii="Arial Narrow" w:hAnsi="Arial Narrow"/>
        </w:rPr>
      </w:pPr>
    </w:p>
    <w:p w14:paraId="7E3BA548" w14:textId="715FD63D" w:rsidR="004F7A54" w:rsidRPr="00E36A57" w:rsidRDefault="00005C8F" w:rsidP="00F40814">
      <w:pPr>
        <w:spacing w:after="120"/>
        <w:jc w:val="both"/>
        <w:rPr>
          <w:rFonts w:ascii="Arial Narrow" w:hAnsi="Arial Narrow"/>
        </w:rPr>
      </w:pPr>
      <w:r w:rsidRPr="00E36A57">
        <w:rPr>
          <w:rFonts w:ascii="Arial Narrow" w:hAnsi="Arial Narrow"/>
        </w:rPr>
        <w:t>ADR Centru va încheia cu beneficiarii de sprijin financiar</w:t>
      </w:r>
      <w:r w:rsidR="00652F23" w:rsidRPr="00E36A57">
        <w:rPr>
          <w:rFonts w:ascii="Arial Narrow" w:hAnsi="Arial Narrow"/>
        </w:rPr>
        <w:t xml:space="preserve">, aşa cum sunt enumeraţi la punctul </w:t>
      </w:r>
      <w:r w:rsidR="00855C0A" w:rsidRPr="00E36A57">
        <w:rPr>
          <w:rFonts w:ascii="Arial Narrow" w:hAnsi="Arial Narrow"/>
        </w:rPr>
        <w:t>2.</w:t>
      </w:r>
      <w:r w:rsidR="00652F23" w:rsidRPr="00E36A57">
        <w:rPr>
          <w:rFonts w:ascii="Arial Narrow" w:hAnsi="Arial Narrow"/>
        </w:rPr>
        <w:t>1 din prezentul document,</w:t>
      </w:r>
      <w:r w:rsidRPr="00E36A57">
        <w:rPr>
          <w:rFonts w:ascii="Arial Narrow" w:hAnsi="Arial Narrow"/>
        </w:rPr>
        <w:t xml:space="preserve"> contracte de acordare a</w:t>
      </w:r>
      <w:r w:rsidR="008A35FE" w:rsidRPr="008A35FE">
        <w:rPr>
          <w:rFonts w:ascii="Arial Narrow" w:hAnsi="Arial Narrow"/>
        </w:rPr>
        <w:t xml:space="preserve"> </w:t>
      </w:r>
      <w:r w:rsidR="008A35FE">
        <w:rPr>
          <w:rFonts w:ascii="Arial Narrow" w:hAnsi="Arial Narrow"/>
        </w:rPr>
        <w:t>sprijinului financiar în vederea acordării</w:t>
      </w:r>
      <w:r w:rsidRPr="00E36A57">
        <w:rPr>
          <w:rFonts w:ascii="Arial Narrow" w:hAnsi="Arial Narrow"/>
        </w:rPr>
        <w:t xml:space="preserve"> aju</w:t>
      </w:r>
      <w:r w:rsidR="00652F23" w:rsidRPr="00E36A57">
        <w:rPr>
          <w:rFonts w:ascii="Arial Narrow" w:hAnsi="Arial Narrow"/>
        </w:rPr>
        <w:t>torului de stat/minimis.</w:t>
      </w:r>
    </w:p>
    <w:p w14:paraId="5140BB35" w14:textId="77777777" w:rsidR="004F7A54" w:rsidRPr="00E36A57" w:rsidRDefault="004F7A54" w:rsidP="00F40814">
      <w:pPr>
        <w:spacing w:after="120"/>
        <w:jc w:val="both"/>
        <w:rPr>
          <w:rFonts w:ascii="Arial Narrow" w:hAnsi="Arial Narrow"/>
          <w:b/>
        </w:rPr>
      </w:pPr>
    </w:p>
    <w:p w14:paraId="3B5ACA6E" w14:textId="233ECF48" w:rsidR="00B0567B" w:rsidRPr="00E36A57" w:rsidRDefault="003F3FC8" w:rsidP="00F40814">
      <w:pPr>
        <w:pStyle w:val="Heading2"/>
        <w:spacing w:before="0" w:after="120" w:line="240" w:lineRule="auto"/>
        <w:rPr>
          <w:rFonts w:ascii="Arial Narrow" w:hAnsi="Arial Narrow"/>
        </w:rPr>
      </w:pPr>
      <w:bookmarkStart w:id="4" w:name="_Toc57108397"/>
      <w:r w:rsidRPr="00E36A57">
        <w:rPr>
          <w:rFonts w:ascii="Arial Narrow" w:hAnsi="Arial Narrow"/>
        </w:rPr>
        <w:t xml:space="preserve">1.2 </w:t>
      </w:r>
      <w:r w:rsidR="00B0567B" w:rsidRPr="00E36A57">
        <w:rPr>
          <w:rFonts w:ascii="Arial Narrow" w:hAnsi="Arial Narrow"/>
        </w:rPr>
        <w:t>Alocarea stabilită pentru apelul de proiecte</w:t>
      </w:r>
      <w:bookmarkEnd w:id="4"/>
      <w:r w:rsidR="00B0567B" w:rsidRPr="00E36A57">
        <w:rPr>
          <w:rFonts w:ascii="Arial Narrow" w:hAnsi="Arial Narrow"/>
        </w:rPr>
        <w:t xml:space="preserve"> </w:t>
      </w:r>
    </w:p>
    <w:p w14:paraId="2514A033" w14:textId="77777777" w:rsidR="00B0567B" w:rsidRPr="00E36A57" w:rsidRDefault="00B0567B" w:rsidP="00F40814">
      <w:pPr>
        <w:spacing w:after="120"/>
        <w:jc w:val="both"/>
        <w:rPr>
          <w:rFonts w:ascii="Arial Narrow" w:hAnsi="Arial Narrow"/>
        </w:rPr>
      </w:pPr>
    </w:p>
    <w:p w14:paraId="23528DE2" w14:textId="77777777" w:rsidR="00B0567B" w:rsidRPr="00E36A57" w:rsidRDefault="00B0567B" w:rsidP="00F40814">
      <w:pPr>
        <w:spacing w:after="120"/>
        <w:jc w:val="both"/>
        <w:rPr>
          <w:rFonts w:ascii="Arial Narrow" w:hAnsi="Arial Narrow"/>
        </w:rPr>
      </w:pPr>
      <w:r w:rsidRPr="00E36A57">
        <w:rPr>
          <w:rFonts w:ascii="Arial Narrow" w:hAnsi="Arial Narrow"/>
        </w:rPr>
        <w:t xml:space="preserve">Alocarea bugetară la nivel regional aferentă acestui apel este: </w:t>
      </w:r>
    </w:p>
    <w:p w14:paraId="3119EA46" w14:textId="77777777" w:rsidR="00B0567B" w:rsidRPr="00E36A57" w:rsidRDefault="00B0567B" w:rsidP="00F40814">
      <w:pPr>
        <w:spacing w:after="120"/>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571"/>
        <w:gridCol w:w="1675"/>
        <w:gridCol w:w="2605"/>
        <w:gridCol w:w="2707"/>
      </w:tblGrid>
      <w:tr w:rsidR="00B0567B" w:rsidRPr="00E36A57" w14:paraId="5B783205" w14:textId="77777777" w:rsidTr="00B0567B">
        <w:tc>
          <w:tcPr>
            <w:tcW w:w="748" w:type="dxa"/>
            <w:shd w:val="clear" w:color="auto" w:fill="auto"/>
          </w:tcPr>
          <w:p w14:paraId="4A3D4ABB" w14:textId="77777777" w:rsidR="00B0567B" w:rsidRPr="00E36A57" w:rsidRDefault="00B0567B" w:rsidP="00F40814">
            <w:pPr>
              <w:spacing w:after="120"/>
              <w:jc w:val="center"/>
              <w:rPr>
                <w:rFonts w:ascii="Arial Narrow" w:hAnsi="Arial Narrow"/>
                <w:b/>
              </w:rPr>
            </w:pPr>
            <w:r w:rsidRPr="00E36A57">
              <w:rPr>
                <w:rFonts w:ascii="Arial Narrow" w:hAnsi="Arial Narrow"/>
                <w:b/>
              </w:rPr>
              <w:t>Nr. crt</w:t>
            </w:r>
          </w:p>
        </w:tc>
        <w:tc>
          <w:tcPr>
            <w:tcW w:w="1608" w:type="dxa"/>
            <w:shd w:val="clear" w:color="auto" w:fill="auto"/>
          </w:tcPr>
          <w:p w14:paraId="2C68D6D4" w14:textId="77777777" w:rsidR="00B0567B" w:rsidRPr="00E36A57" w:rsidRDefault="00B0567B" w:rsidP="00F40814">
            <w:pPr>
              <w:spacing w:after="120"/>
              <w:jc w:val="center"/>
              <w:rPr>
                <w:rFonts w:ascii="Arial Narrow" w:hAnsi="Arial Narrow"/>
                <w:b/>
              </w:rPr>
            </w:pPr>
            <w:r w:rsidRPr="00E36A57">
              <w:rPr>
                <w:rFonts w:ascii="Arial Narrow" w:hAnsi="Arial Narrow"/>
                <w:b/>
              </w:rPr>
              <w:t>Regiunea</w:t>
            </w:r>
          </w:p>
        </w:tc>
        <w:tc>
          <w:tcPr>
            <w:tcW w:w="1721" w:type="dxa"/>
          </w:tcPr>
          <w:p w14:paraId="4D065643" w14:textId="77777777" w:rsidR="00B0567B" w:rsidRPr="00E36A57" w:rsidRDefault="00B0567B" w:rsidP="00F40814">
            <w:pPr>
              <w:spacing w:after="120"/>
              <w:jc w:val="center"/>
              <w:rPr>
                <w:rFonts w:ascii="Arial Narrow" w:hAnsi="Arial Narrow"/>
                <w:b/>
              </w:rPr>
            </w:pPr>
            <w:r w:rsidRPr="00E36A57">
              <w:rPr>
                <w:rFonts w:ascii="Arial Narrow" w:hAnsi="Arial Narrow"/>
                <w:b/>
              </w:rPr>
              <w:t>Valoare totală</w:t>
            </w:r>
          </w:p>
          <w:p w14:paraId="07281A9D" w14:textId="77777777" w:rsidR="00B0567B" w:rsidRPr="00E36A57" w:rsidRDefault="00B0567B" w:rsidP="00F40814">
            <w:pPr>
              <w:spacing w:after="120"/>
              <w:jc w:val="center"/>
              <w:rPr>
                <w:rFonts w:ascii="Arial Narrow" w:hAnsi="Arial Narrow"/>
                <w:b/>
              </w:rPr>
            </w:pPr>
            <w:r w:rsidRPr="00E36A57">
              <w:rPr>
                <w:rFonts w:ascii="Arial Narrow" w:hAnsi="Arial Narrow"/>
                <w:b/>
              </w:rPr>
              <w:t>(lei)</w:t>
            </w:r>
          </w:p>
        </w:tc>
        <w:tc>
          <w:tcPr>
            <w:tcW w:w="2694" w:type="dxa"/>
          </w:tcPr>
          <w:p w14:paraId="2891BD72" w14:textId="7D15EC59" w:rsidR="00B0567B" w:rsidRPr="00E36A57" w:rsidRDefault="00072A50" w:rsidP="00F40814">
            <w:pPr>
              <w:spacing w:after="120"/>
              <w:jc w:val="center"/>
              <w:rPr>
                <w:rFonts w:ascii="Arial Narrow" w:hAnsi="Arial Narrow"/>
                <w:b/>
              </w:rPr>
            </w:pPr>
            <w:r w:rsidRPr="00E36A57">
              <w:rPr>
                <w:rFonts w:ascii="Arial Narrow" w:hAnsi="Arial Narrow"/>
                <w:b/>
              </w:rPr>
              <w:t>Din care alocare</w:t>
            </w:r>
            <w:r w:rsidR="00B0567B" w:rsidRPr="00E36A57">
              <w:rPr>
                <w:rFonts w:ascii="Arial Narrow" w:hAnsi="Arial Narrow"/>
                <w:b/>
              </w:rPr>
              <w:t xml:space="preserve"> pe</w:t>
            </w:r>
            <w:r w:rsidR="00B755D0" w:rsidRPr="00E36A57">
              <w:rPr>
                <w:rFonts w:ascii="Arial Narrow" w:hAnsi="Arial Narrow"/>
                <w:b/>
              </w:rPr>
              <w:t>ntru</w:t>
            </w:r>
            <w:r w:rsidR="00B0567B" w:rsidRPr="00E36A57">
              <w:rPr>
                <w:rFonts w:ascii="Arial Narrow" w:hAnsi="Arial Narrow"/>
                <w:b/>
              </w:rPr>
              <w:t xml:space="preserve"> ajutor de minimis (lei)</w:t>
            </w:r>
          </w:p>
        </w:tc>
        <w:tc>
          <w:tcPr>
            <w:tcW w:w="2835" w:type="dxa"/>
          </w:tcPr>
          <w:p w14:paraId="7A1D9208" w14:textId="573C1441" w:rsidR="00B0567B" w:rsidRPr="00E36A57" w:rsidRDefault="00072A50" w:rsidP="00F40814">
            <w:pPr>
              <w:spacing w:after="120"/>
              <w:jc w:val="center"/>
              <w:rPr>
                <w:rFonts w:ascii="Arial Narrow" w:hAnsi="Arial Narrow"/>
                <w:b/>
              </w:rPr>
            </w:pPr>
            <w:r w:rsidRPr="00E36A57">
              <w:rPr>
                <w:rFonts w:ascii="Arial Narrow" w:hAnsi="Arial Narrow"/>
                <w:b/>
              </w:rPr>
              <w:t>Din care alocare</w:t>
            </w:r>
            <w:r w:rsidR="00B0567B" w:rsidRPr="00E36A57">
              <w:rPr>
                <w:rFonts w:ascii="Arial Narrow" w:hAnsi="Arial Narrow"/>
                <w:b/>
              </w:rPr>
              <w:t xml:space="preserve"> pe</w:t>
            </w:r>
            <w:r w:rsidR="00B755D0" w:rsidRPr="00E36A57">
              <w:rPr>
                <w:rFonts w:ascii="Arial Narrow" w:hAnsi="Arial Narrow"/>
                <w:b/>
              </w:rPr>
              <w:t>ntru</w:t>
            </w:r>
            <w:r w:rsidR="00B0567B" w:rsidRPr="00E36A57">
              <w:rPr>
                <w:rFonts w:ascii="Arial Narrow" w:hAnsi="Arial Narrow"/>
                <w:b/>
              </w:rPr>
              <w:t xml:space="preserve"> ajutor de stat (lei)</w:t>
            </w:r>
          </w:p>
        </w:tc>
      </w:tr>
      <w:tr w:rsidR="00B0567B" w:rsidRPr="00E36A57" w14:paraId="7C2AEC06" w14:textId="77777777" w:rsidTr="00B0567B">
        <w:tc>
          <w:tcPr>
            <w:tcW w:w="748" w:type="dxa"/>
            <w:shd w:val="clear" w:color="auto" w:fill="auto"/>
            <w:vAlign w:val="center"/>
          </w:tcPr>
          <w:p w14:paraId="2D23C00F" w14:textId="77777777" w:rsidR="00B0567B" w:rsidRPr="00E36A57" w:rsidRDefault="00B0567B" w:rsidP="00F40814">
            <w:pPr>
              <w:spacing w:after="120"/>
              <w:jc w:val="center"/>
              <w:rPr>
                <w:rFonts w:ascii="Arial Narrow" w:hAnsi="Arial Narrow"/>
                <w:b/>
              </w:rPr>
            </w:pPr>
            <w:r w:rsidRPr="00E36A57">
              <w:rPr>
                <w:rFonts w:ascii="Arial Narrow" w:hAnsi="Arial Narrow"/>
                <w:b/>
              </w:rPr>
              <w:t>1</w:t>
            </w:r>
          </w:p>
        </w:tc>
        <w:tc>
          <w:tcPr>
            <w:tcW w:w="1608" w:type="dxa"/>
            <w:shd w:val="clear" w:color="auto" w:fill="auto"/>
            <w:vAlign w:val="center"/>
          </w:tcPr>
          <w:p w14:paraId="4F8BDBE9" w14:textId="77777777" w:rsidR="00B0567B" w:rsidRPr="00E36A57" w:rsidRDefault="00B0567B" w:rsidP="00F40814">
            <w:pPr>
              <w:spacing w:after="120"/>
              <w:jc w:val="center"/>
              <w:rPr>
                <w:rFonts w:ascii="Arial Narrow" w:hAnsi="Arial Narrow"/>
                <w:b/>
              </w:rPr>
            </w:pPr>
            <w:r w:rsidRPr="00E36A57">
              <w:rPr>
                <w:rFonts w:ascii="Arial Narrow" w:hAnsi="Arial Narrow"/>
                <w:b/>
              </w:rPr>
              <w:t>CENTRU</w:t>
            </w:r>
          </w:p>
        </w:tc>
        <w:tc>
          <w:tcPr>
            <w:tcW w:w="1721" w:type="dxa"/>
          </w:tcPr>
          <w:p w14:paraId="43805907" w14:textId="63573C0D" w:rsidR="00B0567B" w:rsidRPr="00B0039A" w:rsidRDefault="00B0039A" w:rsidP="00F40814">
            <w:pPr>
              <w:spacing w:after="120"/>
              <w:jc w:val="center"/>
              <w:rPr>
                <w:rFonts w:ascii="Arial Narrow" w:hAnsi="Arial Narrow"/>
                <w:b/>
              </w:rPr>
            </w:pPr>
            <w:r w:rsidRPr="00B0039A">
              <w:rPr>
                <w:rFonts w:ascii="Arial Narrow" w:hAnsi="Arial Narrow"/>
                <w:b/>
              </w:rPr>
              <w:t>4.489.303</w:t>
            </w:r>
          </w:p>
        </w:tc>
        <w:tc>
          <w:tcPr>
            <w:tcW w:w="2694" w:type="dxa"/>
          </w:tcPr>
          <w:p w14:paraId="2DE44426" w14:textId="77777777" w:rsidR="00B0567B" w:rsidRPr="00B0039A" w:rsidRDefault="00B0567B" w:rsidP="00F40814">
            <w:pPr>
              <w:tabs>
                <w:tab w:val="left" w:pos="388"/>
              </w:tabs>
              <w:spacing w:after="120"/>
              <w:rPr>
                <w:rFonts w:ascii="Arial Narrow" w:hAnsi="Arial Narrow"/>
                <w:b/>
              </w:rPr>
            </w:pPr>
            <w:r w:rsidRPr="00B0039A">
              <w:rPr>
                <w:rFonts w:ascii="Arial Narrow" w:hAnsi="Arial Narrow"/>
                <w:b/>
              </w:rPr>
              <w:tab/>
              <w:t>3.142.511</w:t>
            </w:r>
          </w:p>
        </w:tc>
        <w:tc>
          <w:tcPr>
            <w:tcW w:w="2835" w:type="dxa"/>
          </w:tcPr>
          <w:p w14:paraId="29174125" w14:textId="7BC2F74B" w:rsidR="00B0567B" w:rsidRPr="00B0039A" w:rsidRDefault="00B0039A" w:rsidP="00F40814">
            <w:pPr>
              <w:spacing w:after="120"/>
              <w:jc w:val="center"/>
              <w:rPr>
                <w:rFonts w:ascii="Arial Narrow" w:hAnsi="Arial Narrow"/>
                <w:b/>
              </w:rPr>
            </w:pPr>
            <w:r w:rsidRPr="00B0039A">
              <w:rPr>
                <w:rFonts w:ascii="Arial Narrow" w:hAnsi="Arial Narrow"/>
                <w:b/>
              </w:rPr>
              <w:t>1.346.792</w:t>
            </w:r>
          </w:p>
        </w:tc>
      </w:tr>
    </w:tbl>
    <w:p w14:paraId="15AD9C3E" w14:textId="77777777" w:rsidR="00B0567B" w:rsidRPr="00E36A57" w:rsidRDefault="00B0567B" w:rsidP="00F40814">
      <w:pPr>
        <w:spacing w:after="120"/>
        <w:jc w:val="both"/>
        <w:rPr>
          <w:rFonts w:ascii="Arial Narrow" w:hAnsi="Arial Narrow"/>
          <w:b/>
        </w:rPr>
      </w:pPr>
    </w:p>
    <w:p w14:paraId="404FA5F4" w14:textId="77777777" w:rsidR="00B0567B" w:rsidRPr="00E36A57" w:rsidRDefault="00B0567B" w:rsidP="00F40814">
      <w:pPr>
        <w:spacing w:after="120"/>
        <w:jc w:val="both"/>
        <w:rPr>
          <w:rFonts w:ascii="Arial Narrow" w:hAnsi="Arial Narrow"/>
        </w:rPr>
      </w:pPr>
    </w:p>
    <w:p w14:paraId="4A9E5AA8" w14:textId="77777777" w:rsidR="00B0567B" w:rsidRPr="00E36A57" w:rsidRDefault="00B0567B" w:rsidP="00F40814">
      <w:pPr>
        <w:spacing w:after="120"/>
        <w:jc w:val="both"/>
        <w:rPr>
          <w:rFonts w:ascii="Arial Narrow" w:hAnsi="Arial Narrow"/>
        </w:rPr>
      </w:pPr>
      <w:r w:rsidRPr="00E36A57">
        <w:rPr>
          <w:rFonts w:ascii="Arial Narrow" w:hAnsi="Arial Narrow"/>
        </w:rPr>
        <w:t xml:space="preserve">Dacă, în urma finalizării procesului de selecție a </w:t>
      </w:r>
      <w:r w:rsidR="00850C2C" w:rsidRPr="00E36A57">
        <w:rPr>
          <w:rFonts w:ascii="Arial Narrow" w:hAnsi="Arial Narrow"/>
        </w:rPr>
        <w:t>solicitărilor de sprijin</w:t>
      </w:r>
      <w:r w:rsidRPr="00E36A57">
        <w:rPr>
          <w:rFonts w:ascii="Arial Narrow" w:hAnsi="Arial Narrow"/>
        </w:rPr>
        <w:t>, alocarea financiară dedicată unei regiuni nu este accesată în întregime, AM POAT poate realiza realocări către alte regiuni în baza unei analize a nevoilor identificate la nivel regional, cu acordul ADR de la care se realocă sume.</w:t>
      </w:r>
    </w:p>
    <w:p w14:paraId="63BC2E3C" w14:textId="77777777" w:rsidR="006269BC" w:rsidRPr="00E36A57" w:rsidRDefault="006269BC" w:rsidP="00752E90">
      <w:pPr>
        <w:spacing w:after="120"/>
        <w:jc w:val="both"/>
        <w:rPr>
          <w:rFonts w:ascii="Arial Narrow" w:hAnsi="Arial Narrow"/>
          <w:b/>
        </w:rPr>
      </w:pPr>
    </w:p>
    <w:p w14:paraId="4072A2A7" w14:textId="1B9C05C7" w:rsidR="009A7CE5" w:rsidRPr="00E36A57" w:rsidRDefault="003F3FC8" w:rsidP="00752E90">
      <w:pPr>
        <w:pStyle w:val="Heading2"/>
        <w:spacing w:before="0" w:after="120" w:line="240" w:lineRule="auto"/>
        <w:rPr>
          <w:rFonts w:ascii="Arial Narrow" w:hAnsi="Arial Narrow"/>
        </w:rPr>
      </w:pPr>
      <w:bookmarkStart w:id="5" w:name="_Toc57108398"/>
      <w:r w:rsidRPr="00E36A57">
        <w:rPr>
          <w:rFonts w:ascii="Arial Narrow" w:hAnsi="Arial Narrow"/>
        </w:rPr>
        <w:t xml:space="preserve">1.3 </w:t>
      </w:r>
      <w:r w:rsidR="009A7CE5" w:rsidRPr="00E36A57">
        <w:rPr>
          <w:rFonts w:ascii="Arial Narrow" w:hAnsi="Arial Narrow"/>
        </w:rPr>
        <w:t>Valoarea maximă a proiectului</w:t>
      </w:r>
      <w:bookmarkEnd w:id="5"/>
    </w:p>
    <w:p w14:paraId="08D6AAC7" w14:textId="77777777" w:rsidR="009A7CE5" w:rsidRPr="00E36A57" w:rsidRDefault="009A7CE5" w:rsidP="00752E90">
      <w:pPr>
        <w:spacing w:after="120"/>
        <w:jc w:val="both"/>
        <w:rPr>
          <w:rFonts w:ascii="Arial Narrow" w:hAnsi="Arial Narrow"/>
        </w:rPr>
      </w:pPr>
    </w:p>
    <w:p w14:paraId="2E623A0F" w14:textId="6CC2F91F" w:rsidR="009A7CE5" w:rsidRPr="00E36A57" w:rsidRDefault="009A7CE5" w:rsidP="00F40814">
      <w:pPr>
        <w:spacing w:after="120"/>
        <w:jc w:val="both"/>
        <w:rPr>
          <w:rFonts w:ascii="Arial Narrow" w:hAnsi="Arial Narrow"/>
        </w:rPr>
      </w:pPr>
      <w:r w:rsidRPr="00E36A57">
        <w:rPr>
          <w:rFonts w:ascii="Arial Narrow" w:hAnsi="Arial Narrow"/>
        </w:rPr>
        <w:t xml:space="preserve">Bugetul maxim pentru elaborarea documentației aferente unui proiect de infrastructură pentru specializare inteligentă este de 5% din valoarea investiției preconizate. </w:t>
      </w:r>
      <w:r w:rsidR="005F4F99" w:rsidRPr="00E36A57">
        <w:rPr>
          <w:rFonts w:ascii="Arial Narrow" w:hAnsi="Arial Narrow"/>
        </w:rPr>
        <w:t>Valoarea preconizată a investiţiei va fi prezentată într-o notă justificativă, anexată la fişa de proiect.</w:t>
      </w:r>
    </w:p>
    <w:p w14:paraId="095A19E9" w14:textId="77777777" w:rsidR="009A7CE5" w:rsidRPr="00E36A57" w:rsidRDefault="009A7CE5" w:rsidP="00F40814">
      <w:pPr>
        <w:spacing w:after="120"/>
        <w:jc w:val="both"/>
        <w:rPr>
          <w:rFonts w:ascii="Arial Narrow" w:hAnsi="Arial Narrow"/>
        </w:rPr>
      </w:pPr>
    </w:p>
    <w:p w14:paraId="5D49CF64" w14:textId="77777777" w:rsidR="004A3B26" w:rsidRPr="00E36A57" w:rsidRDefault="009A7CE5" w:rsidP="00F40814">
      <w:pPr>
        <w:spacing w:after="120"/>
        <w:jc w:val="both"/>
        <w:rPr>
          <w:rFonts w:ascii="Arial Narrow" w:hAnsi="Arial Narrow"/>
        </w:rPr>
      </w:pPr>
      <w:r w:rsidRPr="00E36A57">
        <w:rPr>
          <w:rFonts w:ascii="Arial Narrow" w:hAnsi="Arial Narrow"/>
        </w:rPr>
        <w:t xml:space="preserve">Valoarea sprijinului financiar acordat în cadrul schemei de ajutoare de stat și de minimis </w:t>
      </w:r>
      <w:r w:rsidR="001450E0" w:rsidRPr="00E36A57">
        <w:rPr>
          <w:rFonts w:ascii="Arial Narrow" w:hAnsi="Arial Narrow"/>
        </w:rPr>
        <w:t>este</w:t>
      </w:r>
      <w:r w:rsidRPr="00E36A57">
        <w:rPr>
          <w:rFonts w:ascii="Arial Narrow" w:hAnsi="Arial Narrow"/>
        </w:rPr>
        <w:t xml:space="preserve"> de</w:t>
      </w:r>
      <w:r w:rsidR="003F3DC5" w:rsidRPr="00E36A57">
        <w:rPr>
          <w:rFonts w:ascii="Arial Narrow" w:hAnsi="Arial Narrow"/>
        </w:rPr>
        <w:t>:</w:t>
      </w:r>
    </w:p>
    <w:p w14:paraId="6F460416" w14:textId="5C37C517" w:rsidR="004A3B26" w:rsidRPr="00E36A57" w:rsidRDefault="001C70F2" w:rsidP="00436AA1">
      <w:pPr>
        <w:pStyle w:val="ListParagraph"/>
        <w:numPr>
          <w:ilvl w:val="0"/>
          <w:numId w:val="30"/>
        </w:numPr>
        <w:spacing w:after="120" w:line="240" w:lineRule="auto"/>
        <w:jc w:val="both"/>
        <w:rPr>
          <w:rFonts w:ascii="Arial Narrow" w:hAnsi="Arial Narrow"/>
          <w:sz w:val="24"/>
          <w:szCs w:val="24"/>
        </w:rPr>
      </w:pPr>
      <w:r w:rsidRPr="00E36A57">
        <w:rPr>
          <w:rFonts w:ascii="Arial Narrow" w:hAnsi="Arial Narrow"/>
          <w:sz w:val="24"/>
          <w:szCs w:val="24"/>
        </w:rPr>
        <w:t>maxim</w:t>
      </w:r>
      <w:r w:rsidR="00CC3365" w:rsidRPr="00E36A57">
        <w:rPr>
          <w:rFonts w:ascii="Arial Narrow" w:hAnsi="Arial Narrow"/>
          <w:sz w:val="24"/>
          <w:szCs w:val="24"/>
        </w:rPr>
        <w:t>um</w:t>
      </w:r>
      <w:r w:rsidR="009A7CE5" w:rsidRPr="00E36A57">
        <w:rPr>
          <w:rFonts w:ascii="Arial Narrow" w:hAnsi="Arial Narrow"/>
          <w:sz w:val="24"/>
          <w:szCs w:val="24"/>
        </w:rPr>
        <w:t xml:space="preserve"> </w:t>
      </w:r>
      <w:r w:rsidR="004A3B26" w:rsidRPr="00E36A57">
        <w:rPr>
          <w:rFonts w:ascii="Arial Narrow" w:hAnsi="Arial Narrow"/>
          <w:sz w:val="24"/>
          <w:szCs w:val="24"/>
        </w:rPr>
        <w:t xml:space="preserve">alocarea regională în cadrul </w:t>
      </w:r>
      <w:r w:rsidR="003F3DC5" w:rsidRPr="00E36A57">
        <w:rPr>
          <w:rFonts w:ascii="Arial Narrow" w:hAnsi="Arial Narrow"/>
          <w:sz w:val="24"/>
          <w:szCs w:val="24"/>
        </w:rPr>
        <w:t>apelului,</w:t>
      </w:r>
      <w:r w:rsidR="009A7CE5" w:rsidRPr="00E36A57">
        <w:rPr>
          <w:rFonts w:ascii="Arial Narrow" w:hAnsi="Arial Narrow"/>
          <w:sz w:val="24"/>
          <w:szCs w:val="24"/>
        </w:rPr>
        <w:t xml:space="preserve"> </w:t>
      </w:r>
      <w:r w:rsidR="003F3DC5" w:rsidRPr="00E36A57">
        <w:rPr>
          <w:rFonts w:ascii="Arial Narrow" w:hAnsi="Arial Narrow"/>
          <w:sz w:val="24"/>
          <w:szCs w:val="24"/>
        </w:rPr>
        <w:t>în cazul</w:t>
      </w:r>
      <w:r w:rsidR="009A7CE5" w:rsidRPr="00E36A57">
        <w:rPr>
          <w:rFonts w:ascii="Arial Narrow" w:hAnsi="Arial Narrow"/>
          <w:sz w:val="24"/>
          <w:szCs w:val="24"/>
        </w:rPr>
        <w:t xml:space="preserve"> ajutoarel</w:t>
      </w:r>
      <w:r w:rsidR="003F3DC5" w:rsidRPr="00E36A57">
        <w:rPr>
          <w:rFonts w:ascii="Arial Narrow" w:hAnsi="Arial Narrow"/>
          <w:sz w:val="24"/>
          <w:szCs w:val="24"/>
        </w:rPr>
        <w:t>or</w:t>
      </w:r>
      <w:r w:rsidR="004A3B26" w:rsidRPr="00E36A57">
        <w:rPr>
          <w:rFonts w:ascii="Arial Narrow" w:hAnsi="Arial Narrow"/>
          <w:sz w:val="24"/>
          <w:szCs w:val="24"/>
        </w:rPr>
        <w:t xml:space="preserve"> de stat</w:t>
      </w:r>
      <w:r w:rsidR="00B26945" w:rsidRPr="00E36A57">
        <w:rPr>
          <w:rFonts w:ascii="Arial Narrow" w:hAnsi="Arial Narrow"/>
          <w:sz w:val="24"/>
          <w:szCs w:val="24"/>
        </w:rPr>
        <w:t>;</w:t>
      </w:r>
    </w:p>
    <w:p w14:paraId="23D3AF3A" w14:textId="31D6E789" w:rsidR="00BD13DF" w:rsidRPr="00E36A57" w:rsidRDefault="001C70F2" w:rsidP="00436AA1">
      <w:pPr>
        <w:pStyle w:val="ListParagraph"/>
        <w:numPr>
          <w:ilvl w:val="0"/>
          <w:numId w:val="30"/>
        </w:numPr>
        <w:spacing w:after="120" w:line="240" w:lineRule="auto"/>
        <w:jc w:val="both"/>
        <w:rPr>
          <w:rFonts w:ascii="Arial Narrow" w:hAnsi="Arial Narrow"/>
          <w:sz w:val="24"/>
          <w:szCs w:val="24"/>
        </w:rPr>
      </w:pPr>
      <w:r w:rsidRPr="00E36A57">
        <w:rPr>
          <w:rFonts w:ascii="Arial Narrow" w:hAnsi="Arial Narrow"/>
          <w:sz w:val="24"/>
          <w:szCs w:val="24"/>
        </w:rPr>
        <w:t>maxim</w:t>
      </w:r>
      <w:r w:rsidR="00CC3365" w:rsidRPr="00E36A57">
        <w:rPr>
          <w:rFonts w:ascii="Arial Narrow" w:hAnsi="Arial Narrow"/>
          <w:sz w:val="24"/>
          <w:szCs w:val="24"/>
        </w:rPr>
        <w:t>um</w:t>
      </w:r>
      <w:r w:rsidR="009A7CE5" w:rsidRPr="00E36A57">
        <w:rPr>
          <w:rFonts w:ascii="Arial Narrow" w:hAnsi="Arial Narrow"/>
          <w:sz w:val="24"/>
          <w:szCs w:val="24"/>
        </w:rPr>
        <w:t xml:space="preserve"> 200.000 euro</w:t>
      </w:r>
      <w:r w:rsidR="003F3DC5" w:rsidRPr="00E36A57">
        <w:rPr>
          <w:rFonts w:ascii="Arial Narrow" w:hAnsi="Arial Narrow"/>
          <w:sz w:val="24"/>
          <w:szCs w:val="24"/>
        </w:rPr>
        <w:t xml:space="preserve">/proiect (solicitare de sprijin) (respectiv </w:t>
      </w:r>
      <w:r w:rsidR="009A7CE5" w:rsidRPr="00E36A57">
        <w:rPr>
          <w:rFonts w:ascii="Arial Narrow" w:hAnsi="Arial Narrow"/>
          <w:sz w:val="24"/>
          <w:szCs w:val="24"/>
        </w:rPr>
        <w:t>100.000 euro pentru întreprinderile unice care efectuează transport de mărfuri în contul terților sau contra cost</w:t>
      </w:r>
      <w:r w:rsidR="003F3DC5" w:rsidRPr="00E36A57">
        <w:rPr>
          <w:rFonts w:ascii="Arial Narrow" w:hAnsi="Arial Narrow"/>
          <w:sz w:val="24"/>
          <w:szCs w:val="24"/>
        </w:rPr>
        <w:t>)</w:t>
      </w:r>
      <w:r w:rsidR="00B26945" w:rsidRPr="00E36A57">
        <w:rPr>
          <w:rFonts w:ascii="Arial Narrow" w:hAnsi="Arial Narrow"/>
          <w:sz w:val="24"/>
          <w:szCs w:val="24"/>
        </w:rPr>
        <w:t>, în cazul ajutoarelor de minimis, cu respectarea prevederilor aplicabile referitoa</w:t>
      </w:r>
      <w:r w:rsidR="009812AC" w:rsidRPr="00E36A57">
        <w:rPr>
          <w:rFonts w:ascii="Arial Narrow" w:hAnsi="Arial Narrow"/>
          <w:sz w:val="24"/>
          <w:szCs w:val="24"/>
        </w:rPr>
        <w:t>re la intensitate în</w:t>
      </w:r>
      <w:r w:rsidR="00B26945" w:rsidRPr="00E36A57">
        <w:rPr>
          <w:rFonts w:ascii="Arial Narrow" w:hAnsi="Arial Narrow"/>
          <w:sz w:val="24"/>
          <w:szCs w:val="24"/>
        </w:rPr>
        <w:t xml:space="preserve"> trei ani fiscali consecutivi</w:t>
      </w:r>
      <w:r w:rsidR="0005540D" w:rsidRPr="00E36A57">
        <w:rPr>
          <w:rFonts w:ascii="Arial Narrow" w:hAnsi="Arial Narrow"/>
          <w:sz w:val="24"/>
          <w:szCs w:val="24"/>
        </w:rPr>
        <w:t>, după cum se detaliază la subcapitolul 1.4</w:t>
      </w:r>
      <w:r w:rsidR="00BD13DF" w:rsidRPr="00E36A57">
        <w:rPr>
          <w:rFonts w:ascii="Arial Narrow" w:hAnsi="Arial Narrow"/>
          <w:sz w:val="24"/>
          <w:szCs w:val="24"/>
        </w:rPr>
        <w:t>.</w:t>
      </w:r>
    </w:p>
    <w:p w14:paraId="60A0A58E" w14:textId="24B102D2" w:rsidR="009A7CE5" w:rsidRPr="00E36A57" w:rsidRDefault="00F0035F" w:rsidP="00F40814">
      <w:pPr>
        <w:spacing w:after="120"/>
        <w:jc w:val="both"/>
        <w:rPr>
          <w:rFonts w:ascii="Arial Narrow" w:hAnsi="Arial Narrow"/>
          <w:b/>
        </w:rPr>
      </w:pPr>
      <w:r w:rsidRPr="006E6722">
        <w:rPr>
          <w:rFonts w:ascii="Arial Narrow" w:hAnsi="Arial Narrow"/>
          <w:b/>
        </w:rPr>
        <w:t>P</w:t>
      </w:r>
      <w:r w:rsidR="00983750" w:rsidRPr="006E6722">
        <w:rPr>
          <w:rFonts w:ascii="Arial Narrow" w:hAnsi="Arial Narrow"/>
          <w:b/>
        </w:rPr>
        <w:t xml:space="preserve">entru </w:t>
      </w:r>
      <w:r w:rsidRPr="006E6722">
        <w:rPr>
          <w:rFonts w:ascii="Arial Narrow" w:hAnsi="Arial Narrow"/>
          <w:b/>
        </w:rPr>
        <w:t>calculul valorilor în euro se va utiliza</w:t>
      </w:r>
      <w:r w:rsidR="009A7CE5" w:rsidRPr="006E6722">
        <w:rPr>
          <w:rFonts w:ascii="Arial Narrow" w:hAnsi="Arial Narrow"/>
          <w:b/>
        </w:rPr>
        <w:t xml:space="preserve"> cursul inforeuro din luna </w:t>
      </w:r>
      <w:r w:rsidR="00033D55">
        <w:rPr>
          <w:rFonts w:ascii="Arial Narrow" w:hAnsi="Arial Narrow"/>
          <w:b/>
        </w:rPr>
        <w:t>noiembrie</w:t>
      </w:r>
      <w:r w:rsidR="00DF7548" w:rsidRPr="006E6722">
        <w:rPr>
          <w:rFonts w:ascii="Arial Narrow" w:hAnsi="Arial Narrow"/>
          <w:b/>
        </w:rPr>
        <w:t xml:space="preserve"> 2020, 1 euro=</w:t>
      </w:r>
      <w:r w:rsidR="00505CA5">
        <w:rPr>
          <w:rFonts w:ascii="Arial Narrow" w:hAnsi="Arial Narrow"/>
          <w:b/>
        </w:rPr>
        <w:t>4,8751</w:t>
      </w:r>
      <w:r w:rsidR="006E6722" w:rsidRPr="006E6722">
        <w:rPr>
          <w:rFonts w:ascii="Arial Narrow" w:hAnsi="Arial Narrow"/>
          <w:b/>
        </w:rPr>
        <w:t xml:space="preserve"> lei</w:t>
      </w:r>
      <w:r w:rsidR="009A7CE5" w:rsidRPr="006E6722">
        <w:rPr>
          <w:rFonts w:ascii="Arial Narrow" w:hAnsi="Arial Narrow"/>
          <w:b/>
        </w:rPr>
        <w:t>.</w:t>
      </w:r>
    </w:p>
    <w:p w14:paraId="0DFC3558" w14:textId="77777777" w:rsidR="001450E0" w:rsidRPr="00E36A57" w:rsidRDefault="001450E0" w:rsidP="00F40814">
      <w:pPr>
        <w:spacing w:after="120"/>
        <w:jc w:val="both"/>
        <w:rPr>
          <w:rFonts w:ascii="Arial Narrow" w:hAnsi="Arial Narrow"/>
        </w:rPr>
      </w:pPr>
    </w:p>
    <w:p w14:paraId="339AF818" w14:textId="39644B7C" w:rsidR="00340B9D" w:rsidRPr="00E36A57" w:rsidRDefault="003F3FC8" w:rsidP="00F40814">
      <w:pPr>
        <w:pStyle w:val="Heading2"/>
        <w:spacing w:before="0" w:after="120" w:line="240" w:lineRule="auto"/>
        <w:rPr>
          <w:rFonts w:ascii="Arial Narrow" w:hAnsi="Arial Narrow"/>
        </w:rPr>
      </w:pPr>
      <w:bookmarkStart w:id="6" w:name="_Toc57108399"/>
      <w:r w:rsidRPr="00E36A57">
        <w:rPr>
          <w:rFonts w:ascii="Arial Narrow" w:hAnsi="Arial Narrow"/>
        </w:rPr>
        <w:t xml:space="preserve">1.4 </w:t>
      </w:r>
      <w:r w:rsidR="00340B9D" w:rsidRPr="00E36A57">
        <w:rPr>
          <w:rFonts w:ascii="Arial Narrow" w:hAnsi="Arial Narrow"/>
        </w:rPr>
        <w:t xml:space="preserve">Schema de </w:t>
      </w:r>
      <w:r w:rsidR="008A35FE" w:rsidRPr="008A35FE">
        <w:rPr>
          <w:rFonts w:ascii="Arial Narrow" w:hAnsi="Arial Narrow"/>
        </w:rPr>
        <w:t>ajutoare de minimis/ajutoare de stat</w:t>
      </w:r>
      <w:bookmarkEnd w:id="6"/>
    </w:p>
    <w:p w14:paraId="5B2C78F3" w14:textId="77777777" w:rsidR="00340B9D" w:rsidRPr="00E36A57" w:rsidRDefault="00340B9D" w:rsidP="00F40814">
      <w:pPr>
        <w:spacing w:after="120"/>
        <w:jc w:val="both"/>
        <w:rPr>
          <w:rFonts w:ascii="Arial Narrow" w:hAnsi="Arial Narrow"/>
        </w:rPr>
      </w:pPr>
    </w:p>
    <w:p w14:paraId="1F973502" w14:textId="77777777" w:rsidR="009A7CE5" w:rsidRPr="00E36A57" w:rsidRDefault="009A7CE5" w:rsidP="00F40814">
      <w:pPr>
        <w:spacing w:after="120"/>
        <w:jc w:val="both"/>
        <w:rPr>
          <w:rFonts w:ascii="Arial Narrow" w:hAnsi="Arial Narrow"/>
        </w:rPr>
      </w:pPr>
      <w:r w:rsidRPr="00E36A57">
        <w:rPr>
          <w:rFonts w:ascii="Arial Narrow" w:hAnsi="Arial Narrow"/>
        </w:rPr>
        <w:t>În vederea obținerii finanțării pentru pregătirea documentațiilor necesare proiectelor în domeniul specializării inteligente se aplică schema de ajutor de stat mixtă (ajutor de stat și ajutor de minimis) astfel:</w:t>
      </w:r>
    </w:p>
    <w:p w14:paraId="37C56ABA" w14:textId="78D628E9" w:rsidR="00201B14" w:rsidRPr="00FA7F6F" w:rsidRDefault="009A7CE5" w:rsidP="00FA7F6F">
      <w:pPr>
        <w:pStyle w:val="ListParagraph"/>
        <w:numPr>
          <w:ilvl w:val="0"/>
          <w:numId w:val="4"/>
        </w:numPr>
        <w:spacing w:after="120" w:line="240" w:lineRule="auto"/>
        <w:jc w:val="both"/>
        <w:rPr>
          <w:rFonts w:ascii="Arial Narrow" w:hAnsi="Arial Narrow"/>
          <w:sz w:val="24"/>
          <w:szCs w:val="24"/>
        </w:rPr>
      </w:pPr>
      <w:r w:rsidRPr="00E36A57">
        <w:rPr>
          <w:rFonts w:ascii="Arial Narrow" w:hAnsi="Arial Narrow"/>
          <w:sz w:val="24"/>
          <w:szCs w:val="24"/>
        </w:rPr>
        <w:t xml:space="preserve">Ajutorul de minimis se acordă în proporție de </w:t>
      </w:r>
      <w:r w:rsidR="00116387">
        <w:rPr>
          <w:rFonts w:ascii="Arial Narrow" w:hAnsi="Arial Narrow"/>
          <w:sz w:val="24"/>
          <w:szCs w:val="24"/>
        </w:rPr>
        <w:t>până la</w:t>
      </w:r>
      <w:r w:rsidR="00C344D2" w:rsidRPr="00FA7F6F">
        <w:rPr>
          <w:rFonts w:ascii="Arial Narrow" w:hAnsi="Arial Narrow"/>
          <w:sz w:val="24"/>
          <w:szCs w:val="24"/>
        </w:rPr>
        <w:t xml:space="preserve"> </w:t>
      </w:r>
      <w:r w:rsidRPr="00FA7F6F">
        <w:rPr>
          <w:rFonts w:ascii="Arial Narrow" w:hAnsi="Arial Narrow"/>
          <w:sz w:val="24"/>
          <w:szCs w:val="24"/>
        </w:rPr>
        <w:t>100%</w:t>
      </w:r>
      <w:r w:rsidR="00201B14" w:rsidRPr="00FA7F6F">
        <w:rPr>
          <w:rFonts w:ascii="Arial Narrow" w:hAnsi="Arial Narrow"/>
          <w:sz w:val="24"/>
          <w:szCs w:val="24"/>
        </w:rPr>
        <w:t>;</w:t>
      </w:r>
    </w:p>
    <w:p w14:paraId="573FBE38" w14:textId="0C4CAC94" w:rsidR="009A7CE5" w:rsidRPr="00E36A57" w:rsidRDefault="00201B14" w:rsidP="00436AA1">
      <w:pPr>
        <w:pStyle w:val="ListParagraph"/>
        <w:numPr>
          <w:ilvl w:val="0"/>
          <w:numId w:val="4"/>
        </w:numPr>
        <w:spacing w:after="120" w:line="240" w:lineRule="auto"/>
        <w:jc w:val="both"/>
        <w:rPr>
          <w:rFonts w:ascii="Arial Narrow" w:hAnsi="Arial Narrow"/>
          <w:sz w:val="24"/>
          <w:szCs w:val="24"/>
        </w:rPr>
      </w:pPr>
      <w:r w:rsidRPr="00E36A57">
        <w:rPr>
          <w:rFonts w:ascii="Arial Narrow" w:hAnsi="Arial Narrow"/>
          <w:sz w:val="24"/>
          <w:szCs w:val="24"/>
        </w:rPr>
        <w:t xml:space="preserve">Pentru </w:t>
      </w:r>
      <w:r w:rsidR="009A7CE5" w:rsidRPr="00E36A57">
        <w:rPr>
          <w:rFonts w:ascii="Arial Narrow" w:hAnsi="Arial Narrow"/>
          <w:sz w:val="24"/>
          <w:szCs w:val="24"/>
        </w:rPr>
        <w:t xml:space="preserve">accesarea ajutorului de stat, beneficiarul trebuie să asigure o cofinanțare </w:t>
      </w:r>
      <w:r w:rsidR="00FC1B20" w:rsidRPr="00E36A57">
        <w:rPr>
          <w:rFonts w:ascii="Arial Narrow" w:hAnsi="Arial Narrow"/>
          <w:sz w:val="24"/>
          <w:szCs w:val="24"/>
        </w:rPr>
        <w:t>de</w:t>
      </w:r>
      <w:r w:rsidR="00C344D2" w:rsidRPr="00E36A57">
        <w:rPr>
          <w:rFonts w:ascii="Arial Narrow" w:hAnsi="Arial Narrow"/>
          <w:sz w:val="24"/>
          <w:szCs w:val="24"/>
        </w:rPr>
        <w:t xml:space="preserve"> minim</w:t>
      </w:r>
      <w:r w:rsidR="00FC1B20" w:rsidRPr="00E36A57">
        <w:rPr>
          <w:rFonts w:ascii="Arial Narrow" w:hAnsi="Arial Narrow"/>
          <w:sz w:val="24"/>
          <w:szCs w:val="24"/>
        </w:rPr>
        <w:t xml:space="preserve"> 50% din valoarea </w:t>
      </w:r>
      <w:r w:rsidR="00584855">
        <w:rPr>
          <w:rFonts w:ascii="Arial Narrow" w:hAnsi="Arial Narrow"/>
          <w:sz w:val="24"/>
          <w:szCs w:val="24"/>
        </w:rPr>
        <w:t>eligibil</w:t>
      </w:r>
      <w:r w:rsidR="00403CE5">
        <w:rPr>
          <w:rFonts w:ascii="Arial Narrow" w:hAnsi="Arial Narrow"/>
          <w:sz w:val="24"/>
          <w:szCs w:val="24"/>
        </w:rPr>
        <w:t>ă</w:t>
      </w:r>
      <w:r w:rsidR="00584855">
        <w:rPr>
          <w:rFonts w:ascii="Arial Narrow" w:hAnsi="Arial Narrow"/>
          <w:sz w:val="24"/>
          <w:szCs w:val="24"/>
        </w:rPr>
        <w:t xml:space="preserve"> a </w:t>
      </w:r>
      <w:r w:rsidR="00FC1B20" w:rsidRPr="00E36A57">
        <w:rPr>
          <w:rFonts w:ascii="Arial Narrow" w:hAnsi="Arial Narrow"/>
          <w:sz w:val="24"/>
          <w:szCs w:val="24"/>
        </w:rPr>
        <w:t>proiectului.</w:t>
      </w:r>
    </w:p>
    <w:p w14:paraId="4EE1CAE3" w14:textId="77777777" w:rsidR="00980AED" w:rsidRDefault="00980AED" w:rsidP="00F40814">
      <w:pPr>
        <w:spacing w:after="120"/>
        <w:jc w:val="both"/>
        <w:rPr>
          <w:rFonts w:ascii="Arial Narrow" w:hAnsi="Arial Narrow"/>
          <w:b/>
        </w:rPr>
      </w:pPr>
    </w:p>
    <w:p w14:paraId="6A7CDA50" w14:textId="72F2277D" w:rsidR="00CE72E8" w:rsidRPr="00E36A57" w:rsidRDefault="00CE72E8" w:rsidP="00F40814">
      <w:pPr>
        <w:spacing w:after="120"/>
        <w:jc w:val="both"/>
        <w:rPr>
          <w:rFonts w:ascii="Arial Narrow" w:hAnsi="Arial Narrow"/>
          <w:b/>
        </w:rPr>
      </w:pPr>
      <w:r w:rsidRPr="00E36A57">
        <w:rPr>
          <w:rFonts w:ascii="Arial Narrow" w:hAnsi="Arial Narrow"/>
          <w:b/>
        </w:rPr>
        <w:t>În cazul solicitării de sprijin pentru elaborarea documentațiilor tehnico-economice pentru proiectele de investiții ce urmează a fi depuse în parteneriat în perioada de programare 2021-2027, încadrarea sprijinului acordat ca ajutor de minimis/ajutor de stat exceptat se stabilește de la caz la caz, în funcție de solicitantul de ajutor care va utiliza documentația, acesta fiind proprietarul infrastructurii.</w:t>
      </w:r>
    </w:p>
    <w:p w14:paraId="52D02CDE" w14:textId="77777777" w:rsidR="00CE72E8" w:rsidRPr="00E36A57" w:rsidRDefault="00CE72E8" w:rsidP="00F40814">
      <w:pPr>
        <w:spacing w:after="120"/>
        <w:jc w:val="both"/>
        <w:rPr>
          <w:rFonts w:ascii="Arial Narrow" w:hAnsi="Arial Narrow"/>
        </w:rPr>
      </w:pPr>
    </w:p>
    <w:p w14:paraId="770A05D5" w14:textId="67E692FA" w:rsidR="00201B14" w:rsidRPr="00E36A57" w:rsidRDefault="00201B14" w:rsidP="00F40814">
      <w:pPr>
        <w:spacing w:after="120"/>
        <w:jc w:val="both"/>
        <w:rPr>
          <w:rFonts w:ascii="Arial Narrow" w:hAnsi="Arial Narrow"/>
        </w:rPr>
      </w:pPr>
      <w:r w:rsidRPr="00E36A57">
        <w:rPr>
          <w:rFonts w:ascii="Arial Narrow" w:hAnsi="Arial Narrow"/>
        </w:rPr>
        <w:t>Pentru beneficiarul final, cheltuielile eligibile vor fi cele dedicate elaborării documentației proiectului de specializare inteligentă</w:t>
      </w:r>
      <w:r w:rsidR="00CA3172" w:rsidRPr="00E36A57">
        <w:rPr>
          <w:rFonts w:ascii="Arial Narrow" w:hAnsi="Arial Narrow"/>
        </w:rPr>
        <w:t>, detaliate la subcap. 2.3.2</w:t>
      </w:r>
      <w:r w:rsidRPr="00E36A57">
        <w:rPr>
          <w:rFonts w:ascii="Arial Narrow" w:hAnsi="Arial Narrow"/>
        </w:rPr>
        <w:t>. Acestea se vor încadra după cum urmează în categoria:</w:t>
      </w:r>
    </w:p>
    <w:p w14:paraId="568EA5BA" w14:textId="77777777" w:rsidR="00201B14" w:rsidRPr="00E36A57" w:rsidRDefault="00201B14" w:rsidP="00F40814">
      <w:pPr>
        <w:spacing w:after="120"/>
        <w:jc w:val="both"/>
        <w:rPr>
          <w:rFonts w:ascii="Arial Narrow" w:hAnsi="Arial Narrow"/>
          <w:b/>
        </w:rPr>
      </w:pPr>
    </w:p>
    <w:p w14:paraId="3978B965" w14:textId="77777777" w:rsidR="00201B14" w:rsidRPr="00E36A57" w:rsidRDefault="00201B14" w:rsidP="00436AA1">
      <w:pPr>
        <w:numPr>
          <w:ilvl w:val="0"/>
          <w:numId w:val="28"/>
        </w:numPr>
        <w:spacing w:after="120"/>
        <w:ind w:left="284" w:hanging="284"/>
        <w:contextualSpacing/>
        <w:jc w:val="both"/>
        <w:rPr>
          <w:rFonts w:ascii="Arial Narrow" w:eastAsia="Calibri" w:hAnsi="Arial Narrow"/>
          <w:sz w:val="22"/>
          <w:szCs w:val="22"/>
        </w:rPr>
      </w:pPr>
      <w:r w:rsidRPr="00E36A57">
        <w:rPr>
          <w:rFonts w:ascii="Arial Narrow" w:eastAsia="Calibri" w:hAnsi="Arial Narrow"/>
          <w:b/>
        </w:rPr>
        <w:t>ajutorului</w:t>
      </w:r>
      <w:r w:rsidRPr="00E36A57">
        <w:rPr>
          <w:rFonts w:ascii="Arial Narrow" w:eastAsia="Calibri" w:hAnsi="Arial Narrow"/>
          <w:b/>
          <w:sz w:val="22"/>
          <w:szCs w:val="22"/>
        </w:rPr>
        <w:t xml:space="preserve"> de stat</w:t>
      </w:r>
    </w:p>
    <w:p w14:paraId="676D35F3" w14:textId="22F64D64" w:rsidR="00201B14" w:rsidRPr="00E36A57" w:rsidRDefault="00201B14" w:rsidP="00F40814">
      <w:pPr>
        <w:spacing w:after="120"/>
        <w:jc w:val="both"/>
        <w:rPr>
          <w:rFonts w:ascii="Arial Narrow" w:hAnsi="Arial Narrow"/>
        </w:rPr>
      </w:pPr>
      <w:r w:rsidRPr="00E36A57">
        <w:rPr>
          <w:rFonts w:ascii="Arial Narrow" w:hAnsi="Arial Narrow"/>
        </w:rPr>
        <w:t>Valoarea sprijinului financiar solicitat în cadrul unui proiect din ajutor de stat poate fi de maxim</w:t>
      </w:r>
      <w:r w:rsidR="0088583E">
        <w:rPr>
          <w:rFonts w:ascii="Arial Narrow" w:hAnsi="Arial Narrow"/>
        </w:rPr>
        <w:t>um</w:t>
      </w:r>
      <w:r w:rsidRPr="00E36A57">
        <w:rPr>
          <w:rFonts w:ascii="Arial Narrow" w:hAnsi="Arial Narrow"/>
        </w:rPr>
        <w:t xml:space="preserve"> </w:t>
      </w:r>
      <w:r w:rsidR="003E2EB6">
        <w:rPr>
          <w:rFonts w:ascii="Arial Narrow" w:hAnsi="Arial Narrow"/>
        </w:rPr>
        <w:t>alocarea</w:t>
      </w:r>
      <w:r w:rsidRPr="00E36A57">
        <w:rPr>
          <w:rFonts w:ascii="Arial Narrow" w:hAnsi="Arial Narrow"/>
        </w:rPr>
        <w:t xml:space="preserve"> regională </w:t>
      </w:r>
      <w:r w:rsidR="003E2EB6">
        <w:rPr>
          <w:rFonts w:ascii="Arial Narrow" w:hAnsi="Arial Narrow"/>
        </w:rPr>
        <w:t>pentru acest</w:t>
      </w:r>
      <w:r w:rsidRPr="00E36A57">
        <w:rPr>
          <w:rFonts w:ascii="Arial Narrow" w:hAnsi="Arial Narrow"/>
        </w:rPr>
        <w:t xml:space="preserve"> apel. În cazul în care solicitarea de sprijin depăşeşte această sumă, cererea de finanţare va fi respinsă.</w:t>
      </w:r>
    </w:p>
    <w:p w14:paraId="63BB9872" w14:textId="77777777" w:rsidR="00201B14" w:rsidRPr="00E36A57" w:rsidRDefault="00201B14" w:rsidP="00F40814">
      <w:pPr>
        <w:spacing w:after="120"/>
        <w:jc w:val="both"/>
        <w:rPr>
          <w:rFonts w:ascii="Arial Narrow" w:hAnsi="Arial Narrow"/>
        </w:rPr>
      </w:pPr>
    </w:p>
    <w:p w14:paraId="2ED44035" w14:textId="77777777" w:rsidR="00201B14" w:rsidRPr="00955A28" w:rsidRDefault="00201B14" w:rsidP="00F40814">
      <w:pPr>
        <w:spacing w:after="120"/>
        <w:jc w:val="both"/>
        <w:rPr>
          <w:rFonts w:ascii="Arial Narrow" w:hAnsi="Arial Narrow"/>
          <w:b/>
          <w:bCs/>
        </w:rPr>
      </w:pPr>
      <w:r w:rsidRPr="00955A28">
        <w:rPr>
          <w:rFonts w:ascii="Arial Narrow" w:hAnsi="Arial Narrow"/>
          <w:b/>
          <w:bCs/>
        </w:rPr>
        <w:t>Beneficiarii eligibili de ajutor de stat pot fi exclusiv din categoriile:</w:t>
      </w:r>
    </w:p>
    <w:p w14:paraId="1FAFEF39" w14:textId="77777777" w:rsidR="00201B14" w:rsidRPr="00955A28" w:rsidRDefault="00201B14" w:rsidP="00436AA1">
      <w:pPr>
        <w:numPr>
          <w:ilvl w:val="0"/>
          <w:numId w:val="31"/>
        </w:numPr>
        <w:spacing w:after="120"/>
        <w:contextualSpacing/>
        <w:jc w:val="both"/>
        <w:rPr>
          <w:rFonts w:ascii="Arial Narrow" w:hAnsi="Arial Narrow"/>
          <w:b/>
          <w:bCs/>
        </w:rPr>
      </w:pPr>
      <w:r w:rsidRPr="00955A28">
        <w:rPr>
          <w:rFonts w:ascii="Arial Narrow" w:eastAsia="Calibri" w:hAnsi="Arial Narrow"/>
          <w:b/>
          <w:bCs/>
        </w:rPr>
        <w:t>microîntreprinderi;</w:t>
      </w:r>
    </w:p>
    <w:p w14:paraId="0ECA9608" w14:textId="77777777" w:rsidR="00BC6379" w:rsidRPr="00955A28" w:rsidRDefault="00201B14" w:rsidP="00436AA1">
      <w:pPr>
        <w:numPr>
          <w:ilvl w:val="0"/>
          <w:numId w:val="31"/>
        </w:numPr>
        <w:spacing w:after="120"/>
        <w:contextualSpacing/>
        <w:jc w:val="both"/>
        <w:rPr>
          <w:rFonts w:ascii="Arial Narrow" w:eastAsia="Calibri" w:hAnsi="Arial Narrow"/>
          <w:b/>
          <w:bCs/>
          <w:sz w:val="22"/>
          <w:szCs w:val="22"/>
        </w:rPr>
      </w:pPr>
      <w:r w:rsidRPr="00955A28">
        <w:rPr>
          <w:rFonts w:ascii="Arial Narrow" w:eastAsia="Calibri" w:hAnsi="Arial Narrow"/>
          <w:b/>
          <w:bCs/>
        </w:rPr>
        <w:t>întreprinderi mici şi mijlocii</w:t>
      </w:r>
      <w:r w:rsidR="00BC6379" w:rsidRPr="00955A28">
        <w:rPr>
          <w:rFonts w:ascii="Arial Narrow" w:eastAsia="Calibri" w:hAnsi="Arial Narrow"/>
          <w:b/>
          <w:bCs/>
        </w:rPr>
        <w:t>;</w:t>
      </w:r>
    </w:p>
    <w:p w14:paraId="3B791980" w14:textId="0FBAEC21" w:rsidR="00201B14" w:rsidRPr="00E36A57" w:rsidRDefault="00BC6379" w:rsidP="00436AA1">
      <w:pPr>
        <w:numPr>
          <w:ilvl w:val="0"/>
          <w:numId w:val="31"/>
        </w:numPr>
        <w:spacing w:after="120"/>
        <w:contextualSpacing/>
        <w:jc w:val="both"/>
        <w:rPr>
          <w:rFonts w:ascii="Arial Narrow" w:eastAsia="Calibri" w:hAnsi="Arial Narrow"/>
          <w:sz w:val="22"/>
          <w:szCs w:val="22"/>
        </w:rPr>
      </w:pPr>
      <w:r w:rsidRPr="00955A28">
        <w:rPr>
          <w:rFonts w:ascii="Arial Narrow" w:eastAsia="Calibri" w:hAnsi="Arial Narrow"/>
          <w:b/>
          <w:bCs/>
        </w:rPr>
        <w:t>parteneriatele constituite între acestea</w:t>
      </w:r>
      <w:r w:rsidR="00201B14" w:rsidRPr="00955A28">
        <w:rPr>
          <w:rFonts w:ascii="Arial Narrow" w:eastAsia="Calibri" w:hAnsi="Arial Narrow"/>
          <w:b/>
          <w:bCs/>
        </w:rPr>
        <w:t>.</w:t>
      </w:r>
    </w:p>
    <w:p w14:paraId="2FD41B64" w14:textId="6B9A9707" w:rsidR="00201B14" w:rsidRDefault="00201B14" w:rsidP="00F40814">
      <w:pPr>
        <w:spacing w:after="120"/>
        <w:jc w:val="both"/>
        <w:rPr>
          <w:rFonts w:ascii="Arial Narrow" w:hAnsi="Arial Narrow"/>
          <w:b/>
        </w:rPr>
      </w:pPr>
    </w:p>
    <w:p w14:paraId="24A0DC6F" w14:textId="77777777" w:rsidR="00955A28" w:rsidRPr="00E36A57" w:rsidRDefault="00955A28" w:rsidP="00F40814">
      <w:pPr>
        <w:spacing w:after="120"/>
        <w:jc w:val="both"/>
        <w:rPr>
          <w:rFonts w:ascii="Arial Narrow" w:hAnsi="Arial Narrow"/>
          <w:b/>
        </w:rPr>
      </w:pPr>
    </w:p>
    <w:p w14:paraId="772BA7A3" w14:textId="77777777" w:rsidR="00201B14" w:rsidRPr="00E36A57" w:rsidRDefault="00201B14" w:rsidP="00436AA1">
      <w:pPr>
        <w:numPr>
          <w:ilvl w:val="0"/>
          <w:numId w:val="28"/>
        </w:numPr>
        <w:spacing w:after="120"/>
        <w:ind w:left="284" w:hanging="284"/>
        <w:contextualSpacing/>
        <w:jc w:val="both"/>
        <w:rPr>
          <w:rFonts w:ascii="Arial Narrow" w:eastAsia="Calibri" w:hAnsi="Arial Narrow"/>
        </w:rPr>
      </w:pPr>
      <w:r w:rsidRPr="00E36A57">
        <w:rPr>
          <w:rFonts w:ascii="Arial Narrow" w:eastAsia="Calibri" w:hAnsi="Arial Narrow"/>
          <w:b/>
        </w:rPr>
        <w:t>ajutorului de minimis</w:t>
      </w:r>
      <w:r w:rsidRPr="00E36A57">
        <w:rPr>
          <w:rFonts w:ascii="Arial Narrow" w:eastAsia="Calibri" w:hAnsi="Arial Narrow"/>
        </w:rPr>
        <w:t xml:space="preserve"> </w:t>
      </w:r>
    </w:p>
    <w:p w14:paraId="565B4400" w14:textId="77777777" w:rsidR="00201B14" w:rsidRPr="00E36A57" w:rsidRDefault="00201B14" w:rsidP="00F40814">
      <w:pPr>
        <w:spacing w:after="120"/>
        <w:jc w:val="both"/>
        <w:rPr>
          <w:rFonts w:ascii="Arial Narrow" w:hAnsi="Arial Narrow"/>
          <w:b/>
        </w:rPr>
      </w:pPr>
      <w:r w:rsidRPr="00E36A57">
        <w:rPr>
          <w:rFonts w:ascii="Arial Narrow" w:hAnsi="Arial Narrow"/>
          <w:b/>
        </w:rPr>
        <w:t>Valoarea maximă a ajutorului de minimis de care poate beneficia solicitantul se calculează cumulându-se ajutoarele de minimis primite în anul fiscal în curs cu ajutoarele de minimis primite în ultimii 2 ani fiscali consecutivi, iar aceasta nu poate depăși echivalentul a 200.000 euro sau 100.000 euro</w:t>
      </w:r>
      <w:r w:rsidRPr="00E36A57">
        <w:rPr>
          <w:rFonts w:ascii="Arial Narrow" w:hAnsi="Arial Narrow"/>
        </w:rPr>
        <w:t xml:space="preserve"> </w:t>
      </w:r>
      <w:r w:rsidRPr="00E36A57">
        <w:rPr>
          <w:rFonts w:ascii="Arial Narrow" w:hAnsi="Arial Narrow"/>
          <w:b/>
        </w:rPr>
        <w:t>pentru întreprinderile unice care efectuează transport de mărfuri în contul terților sau contra cost.</w:t>
      </w:r>
    </w:p>
    <w:p w14:paraId="7DFC2083" w14:textId="77777777" w:rsidR="00020F0B" w:rsidRPr="00E36A57" w:rsidRDefault="00020F0B" w:rsidP="00F40814">
      <w:pPr>
        <w:spacing w:after="120"/>
        <w:jc w:val="both"/>
        <w:rPr>
          <w:rFonts w:ascii="Arial Narrow" w:hAnsi="Arial Narrow"/>
          <w:b/>
        </w:rPr>
      </w:pPr>
    </w:p>
    <w:p w14:paraId="064CA0E0" w14:textId="53D313EB" w:rsidR="00201B14" w:rsidRPr="00E36A57" w:rsidRDefault="00D962FA" w:rsidP="00D962FA">
      <w:pPr>
        <w:spacing w:after="120"/>
        <w:jc w:val="both"/>
        <w:rPr>
          <w:rFonts w:ascii="Arial Narrow" w:hAnsi="Arial Narrow"/>
          <w:b/>
        </w:rPr>
      </w:pPr>
      <w:r w:rsidRPr="00D962FA">
        <w:rPr>
          <w:rFonts w:ascii="Arial Narrow" w:hAnsi="Arial Narrow"/>
          <w:b/>
        </w:rPr>
        <w:t>În</w:t>
      </w:r>
      <w:r>
        <w:rPr>
          <w:rFonts w:ascii="Arial Narrow" w:hAnsi="Arial Narrow"/>
          <w:b/>
        </w:rPr>
        <w:t xml:space="preserve"> </w:t>
      </w:r>
      <w:r w:rsidRPr="00D962FA">
        <w:rPr>
          <w:rFonts w:ascii="Arial Narrow" w:hAnsi="Arial Narrow"/>
          <w:b/>
        </w:rPr>
        <w:t>cazul în care, după aplicarea regulilor de cumul, valoarea finanțării nerambursabile solicitate</w:t>
      </w:r>
      <w:r>
        <w:rPr>
          <w:rFonts w:ascii="Arial Narrow" w:hAnsi="Arial Narrow"/>
          <w:b/>
        </w:rPr>
        <w:t xml:space="preserve"> </w:t>
      </w:r>
      <w:r w:rsidRPr="00D962FA">
        <w:rPr>
          <w:rFonts w:ascii="Arial Narrow" w:hAnsi="Arial Narrow"/>
          <w:b/>
        </w:rPr>
        <w:t>prin cererea de finanțare depășește plafonul de minimis specific (respectiv 200.000 euro sau</w:t>
      </w:r>
      <w:r>
        <w:rPr>
          <w:rFonts w:ascii="Arial Narrow" w:hAnsi="Arial Narrow"/>
          <w:b/>
        </w:rPr>
        <w:t xml:space="preserve"> </w:t>
      </w:r>
      <w:r w:rsidRPr="00D962FA">
        <w:rPr>
          <w:rFonts w:ascii="Arial Narrow" w:hAnsi="Arial Narrow"/>
          <w:b/>
        </w:rPr>
        <w:t>100.000 euro), întreaga componentă de minimis devine neeligibilă. În acest caz nu poate fi</w:t>
      </w:r>
      <w:r>
        <w:rPr>
          <w:rFonts w:ascii="Arial Narrow" w:hAnsi="Arial Narrow"/>
          <w:b/>
        </w:rPr>
        <w:t xml:space="preserve"> </w:t>
      </w:r>
      <w:r w:rsidRPr="00D962FA">
        <w:rPr>
          <w:rFonts w:ascii="Arial Narrow" w:hAnsi="Arial Narrow"/>
          <w:b/>
        </w:rPr>
        <w:t>acordat un nou ajutor de minimis doar pentru acea parte din finanțarea solicitată care s-ar</w:t>
      </w:r>
      <w:r>
        <w:rPr>
          <w:rFonts w:ascii="Arial Narrow" w:hAnsi="Arial Narrow"/>
          <w:b/>
        </w:rPr>
        <w:t xml:space="preserve"> </w:t>
      </w:r>
      <w:r w:rsidRPr="00D962FA">
        <w:rPr>
          <w:rFonts w:ascii="Arial Narrow" w:hAnsi="Arial Narrow"/>
          <w:b/>
        </w:rPr>
        <w:t>încadra în plafonul de minimis aplicabil.</w:t>
      </w:r>
    </w:p>
    <w:p w14:paraId="4A4CFB3E" w14:textId="77777777" w:rsidR="00C64E22" w:rsidRDefault="00C64E22" w:rsidP="00F40814">
      <w:pPr>
        <w:spacing w:after="120"/>
        <w:jc w:val="both"/>
        <w:rPr>
          <w:rFonts w:ascii="Arial Narrow" w:hAnsi="Arial Narrow"/>
          <w:b/>
        </w:rPr>
      </w:pPr>
      <w:r w:rsidRPr="00C64E22">
        <w:rPr>
          <w:rFonts w:ascii="Arial Narrow" w:hAnsi="Arial Narrow"/>
          <w:b/>
        </w:rPr>
        <w:t>Estimarea solicitanților cu privire la valoarea finanțării nerambursabile solicitate trebuie să ia în</w:t>
      </w:r>
      <w:r>
        <w:rPr>
          <w:rFonts w:ascii="Arial Narrow" w:hAnsi="Arial Narrow"/>
          <w:b/>
        </w:rPr>
        <w:t xml:space="preserve"> </w:t>
      </w:r>
      <w:r w:rsidRPr="00C64E22">
        <w:rPr>
          <w:rFonts w:ascii="Arial Narrow" w:hAnsi="Arial Narrow"/>
          <w:b/>
        </w:rPr>
        <w:t>considerare posibilele fluctuații de curs valutar la momentul acordării ajutorului de minimis,</w:t>
      </w:r>
      <w:r>
        <w:rPr>
          <w:rFonts w:ascii="Arial Narrow" w:hAnsi="Arial Narrow"/>
          <w:b/>
        </w:rPr>
        <w:t xml:space="preserve"> </w:t>
      </w:r>
      <w:r w:rsidRPr="00C64E22">
        <w:rPr>
          <w:rFonts w:ascii="Arial Narrow" w:hAnsi="Arial Narrow"/>
          <w:b/>
        </w:rPr>
        <w:t>respectiv la</w:t>
      </w:r>
      <w:r>
        <w:rPr>
          <w:rFonts w:ascii="Arial Narrow" w:hAnsi="Arial Narrow"/>
          <w:b/>
        </w:rPr>
        <w:t xml:space="preserve"> </w:t>
      </w:r>
      <w:r w:rsidRPr="00C64E22">
        <w:rPr>
          <w:rFonts w:ascii="Arial Narrow" w:hAnsi="Arial Narrow"/>
          <w:b/>
        </w:rPr>
        <w:t>momentul încheierii contractului de finanțare. Astfel, indiferent de fluctuațiile valutare ale cursului de</w:t>
      </w:r>
      <w:r>
        <w:rPr>
          <w:rFonts w:ascii="Arial Narrow" w:hAnsi="Arial Narrow"/>
          <w:b/>
        </w:rPr>
        <w:t xml:space="preserve"> </w:t>
      </w:r>
      <w:r w:rsidRPr="00C64E22">
        <w:rPr>
          <w:rFonts w:ascii="Arial Narrow" w:hAnsi="Arial Narrow"/>
          <w:b/>
        </w:rPr>
        <w:t>schimb, între cele două momente sau la momentele respective, valoarea nerambursabilă solicitată nu</w:t>
      </w:r>
      <w:r>
        <w:rPr>
          <w:rFonts w:ascii="Arial Narrow" w:hAnsi="Arial Narrow"/>
          <w:b/>
        </w:rPr>
        <w:t xml:space="preserve"> </w:t>
      </w:r>
      <w:r w:rsidRPr="00C64E22">
        <w:rPr>
          <w:rFonts w:ascii="Arial Narrow" w:hAnsi="Arial Narrow"/>
          <w:b/>
        </w:rPr>
        <w:t>trebuie să depășească valorile maxime eligibile mai sus menționate, in caz contrar proiectul va fi respins,</w:t>
      </w:r>
      <w:r>
        <w:rPr>
          <w:rFonts w:ascii="Arial Narrow" w:hAnsi="Arial Narrow"/>
          <w:b/>
        </w:rPr>
        <w:t xml:space="preserve"> </w:t>
      </w:r>
      <w:r w:rsidRPr="00C64E22">
        <w:rPr>
          <w:rFonts w:ascii="Arial Narrow" w:hAnsi="Arial Narrow"/>
          <w:b/>
        </w:rPr>
        <w:t>neputându-se solicita ajustarea respectivelor valori pentru încadrarea în limitele mai sus menționate.</w:t>
      </w:r>
    </w:p>
    <w:p w14:paraId="23298333" w14:textId="77777777" w:rsidR="003A4DA7" w:rsidRPr="003A4DA7" w:rsidRDefault="003A4DA7" w:rsidP="00F40814">
      <w:pPr>
        <w:spacing w:after="120"/>
        <w:jc w:val="both"/>
        <w:rPr>
          <w:rFonts w:ascii="Arial Narrow" w:hAnsi="Arial Narrow"/>
          <w:bCs/>
        </w:rPr>
      </w:pPr>
    </w:p>
    <w:p w14:paraId="44C461EE" w14:textId="3C2644C8" w:rsidR="00201B14" w:rsidRPr="003A4DA7" w:rsidRDefault="00201B14" w:rsidP="00F40814">
      <w:pPr>
        <w:spacing w:after="120"/>
        <w:jc w:val="both"/>
        <w:rPr>
          <w:rFonts w:ascii="Arial Narrow" w:hAnsi="Arial Narrow"/>
          <w:bCs/>
        </w:rPr>
      </w:pPr>
      <w:r w:rsidRPr="003A4DA7">
        <w:rPr>
          <w:rFonts w:ascii="Arial Narrow" w:hAnsi="Arial Narrow"/>
          <w:bCs/>
        </w:rPr>
        <w:t>Beneficiarii eligibili de ajutor de minimis se pot încadra în toate tipurile de beneficiari, aşa cum sunt enumerate la punctul 2.1 din prezentul document.</w:t>
      </w:r>
    </w:p>
    <w:p w14:paraId="3CEDB5E9" w14:textId="77777777" w:rsidR="00201B14" w:rsidRPr="003A4DA7" w:rsidRDefault="00201B14" w:rsidP="00F40814">
      <w:pPr>
        <w:spacing w:after="120"/>
        <w:jc w:val="both"/>
        <w:rPr>
          <w:rFonts w:ascii="Arial Narrow" w:hAnsi="Arial Narrow"/>
          <w:bCs/>
        </w:rPr>
      </w:pPr>
    </w:p>
    <w:p w14:paraId="06688C4E" w14:textId="77777777" w:rsidR="00201B14" w:rsidRPr="00E36A57" w:rsidRDefault="00201B14" w:rsidP="00F40814">
      <w:pPr>
        <w:spacing w:after="120"/>
        <w:jc w:val="both"/>
        <w:rPr>
          <w:rFonts w:ascii="Arial Narrow" w:hAnsi="Arial Narrow"/>
          <w:b/>
        </w:rPr>
      </w:pPr>
      <w:r w:rsidRPr="00E36A57">
        <w:rPr>
          <w:rFonts w:ascii="Arial Narrow" w:hAnsi="Arial Narrow"/>
          <w:b/>
        </w:rPr>
        <w:t xml:space="preserve">În fişa de proiect, solicitantul IMM va opta pentru tipul de sprijin solicitat, respectiv ajutor de stat sau ajutor de minimis. </w:t>
      </w:r>
    </w:p>
    <w:p w14:paraId="73DB4BF2" w14:textId="77777777" w:rsidR="00201B14" w:rsidRPr="00E36A57" w:rsidRDefault="00201B14" w:rsidP="00F40814">
      <w:pPr>
        <w:spacing w:after="120"/>
        <w:jc w:val="both"/>
        <w:rPr>
          <w:rFonts w:ascii="Arial Narrow" w:hAnsi="Arial Narrow"/>
          <w:b/>
        </w:rPr>
      </w:pPr>
    </w:p>
    <w:p w14:paraId="3EFD8B49" w14:textId="77777777" w:rsidR="00201B14" w:rsidRPr="00E36A57" w:rsidRDefault="00201B14" w:rsidP="00F40814">
      <w:pPr>
        <w:spacing w:after="120"/>
        <w:jc w:val="both"/>
        <w:rPr>
          <w:rFonts w:ascii="Arial Narrow" w:hAnsi="Arial Narrow"/>
        </w:rPr>
      </w:pPr>
      <w:r w:rsidRPr="00E36A57">
        <w:rPr>
          <w:rFonts w:ascii="Arial Narrow" w:hAnsi="Arial Narrow"/>
          <w:b/>
        </w:rPr>
        <w:t>Întreprinderea unică</w:t>
      </w:r>
      <w:r w:rsidRPr="00E36A57">
        <w:rPr>
          <w:rFonts w:ascii="Arial Narrow" w:hAnsi="Arial Narrow"/>
        </w:rPr>
        <w:t xml:space="preserve"> include toate întreprinderile între care există cel puțin una dintre relațiile următoare:</w:t>
      </w:r>
    </w:p>
    <w:p w14:paraId="1FD5397A" w14:textId="77777777" w:rsidR="00201B14" w:rsidRPr="00E36A57" w:rsidRDefault="00201B14" w:rsidP="00F40814">
      <w:pPr>
        <w:spacing w:after="120"/>
        <w:jc w:val="both"/>
        <w:rPr>
          <w:rFonts w:ascii="Arial Narrow" w:hAnsi="Arial Narrow"/>
        </w:rPr>
      </w:pPr>
      <w:r w:rsidRPr="00E36A57">
        <w:rPr>
          <w:rFonts w:ascii="Arial Narrow" w:hAnsi="Arial Narrow"/>
        </w:rPr>
        <w:t>1. o întreprindere deține majoritatea drepturilor de vot ale acționarilor sau ale asociaților unei alte întreprinderi;</w:t>
      </w:r>
    </w:p>
    <w:p w14:paraId="520ABB83" w14:textId="77777777" w:rsidR="00201B14" w:rsidRPr="00E36A57" w:rsidRDefault="00201B14" w:rsidP="00F40814">
      <w:pPr>
        <w:spacing w:after="120"/>
        <w:jc w:val="both"/>
        <w:rPr>
          <w:rFonts w:ascii="Arial Narrow" w:hAnsi="Arial Narrow"/>
        </w:rPr>
      </w:pPr>
      <w:r w:rsidRPr="00E36A57">
        <w:rPr>
          <w:rFonts w:ascii="Arial Narrow" w:hAnsi="Arial Narrow"/>
        </w:rPr>
        <w:t>2. o întreprindere are dreptul de a numi sau revoca majoritatea membrilor organelor de administrare, de conducere sau de supraveghere ale unei alte întreprinderi;</w:t>
      </w:r>
    </w:p>
    <w:p w14:paraId="00C8614B" w14:textId="77777777" w:rsidR="00201B14" w:rsidRPr="00E36A57" w:rsidRDefault="00201B14" w:rsidP="00F40814">
      <w:pPr>
        <w:spacing w:after="120"/>
        <w:jc w:val="both"/>
        <w:rPr>
          <w:rFonts w:ascii="Arial Narrow" w:hAnsi="Arial Narrow"/>
        </w:rPr>
      </w:pPr>
      <w:r w:rsidRPr="00E36A57">
        <w:rPr>
          <w:rFonts w:ascii="Arial Narrow" w:hAnsi="Arial Narrow"/>
        </w:rPr>
        <w:t>3. o întreprindere are dreptul de a exercita o influență dominantă asupra altei întreprinderi în temeiul unui contract încheiat cu întreprinderea în cauză sau în temeiul unei prevederi din contractul de societate sau din statutul acesteia;</w:t>
      </w:r>
    </w:p>
    <w:p w14:paraId="22491F6A" w14:textId="77777777" w:rsidR="00201B14" w:rsidRPr="00E36A57" w:rsidRDefault="00201B14" w:rsidP="00F40814">
      <w:pPr>
        <w:spacing w:after="120"/>
        <w:jc w:val="both"/>
        <w:rPr>
          <w:rFonts w:ascii="Arial Narrow" w:hAnsi="Arial Narrow"/>
        </w:rPr>
      </w:pPr>
      <w:r w:rsidRPr="00E36A57">
        <w:rPr>
          <w:rFonts w:ascii="Arial Narrow" w:hAnsi="Arial Narrow"/>
        </w:rPr>
        <w:t>4.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6A46DC94" w14:textId="77777777" w:rsidR="00201B14" w:rsidRPr="00E36A57" w:rsidRDefault="00201B14" w:rsidP="00F40814">
      <w:pPr>
        <w:spacing w:after="120"/>
        <w:jc w:val="both"/>
        <w:rPr>
          <w:rFonts w:ascii="Arial Narrow" w:hAnsi="Arial Narrow"/>
        </w:rPr>
      </w:pPr>
    </w:p>
    <w:p w14:paraId="3B891283" w14:textId="77777777" w:rsidR="00201B14" w:rsidRPr="00E36A57" w:rsidRDefault="00201B14" w:rsidP="00F40814">
      <w:pPr>
        <w:spacing w:after="120"/>
        <w:jc w:val="both"/>
        <w:rPr>
          <w:rFonts w:ascii="Arial Narrow" w:hAnsi="Arial Narrow"/>
        </w:rPr>
      </w:pPr>
      <w:r w:rsidRPr="00E36A57">
        <w:rPr>
          <w:rFonts w:ascii="Arial Narrow" w:hAnsi="Arial Narrow"/>
        </w:rPr>
        <w:t>Astfel, dacă întreprinderile A și B formează o întreprindere unică (spre exemplu, A deține peste 50% din părțile sociale ale lui B), atunci A și B împreună vor putea beneficia de 200.000 euro (nu fiecare în parte de câte 200.000 euro).</w:t>
      </w:r>
    </w:p>
    <w:p w14:paraId="14980D99" w14:textId="77777777" w:rsidR="00201B14" w:rsidRPr="00E36A57" w:rsidRDefault="00201B14" w:rsidP="00F40814">
      <w:pPr>
        <w:spacing w:after="120"/>
        <w:jc w:val="both"/>
        <w:rPr>
          <w:rFonts w:ascii="Arial Narrow" w:hAnsi="Arial Narrow"/>
        </w:rPr>
      </w:pPr>
    </w:p>
    <w:p w14:paraId="284E708A" w14:textId="17342DBE" w:rsidR="00201B14" w:rsidRPr="00E36A57" w:rsidRDefault="00201B14" w:rsidP="00F40814">
      <w:pPr>
        <w:spacing w:after="120"/>
        <w:jc w:val="both"/>
        <w:rPr>
          <w:rFonts w:ascii="Arial Narrow" w:hAnsi="Arial Narrow"/>
        </w:rPr>
      </w:pPr>
      <w:r w:rsidRPr="00E36A57">
        <w:rPr>
          <w:rFonts w:ascii="Arial Narrow" w:hAnsi="Arial Narrow"/>
        </w:rPr>
        <w:t xml:space="preserve">Întreprinderile care </w:t>
      </w:r>
      <w:r w:rsidR="009A0D73" w:rsidRPr="00E36A57">
        <w:rPr>
          <w:rFonts w:ascii="Arial Narrow" w:hAnsi="Arial Narrow"/>
        </w:rPr>
        <w:t>întrețin</w:t>
      </w:r>
      <w:r w:rsidRPr="00E36A57">
        <w:rPr>
          <w:rFonts w:ascii="Arial Narrow" w:hAnsi="Arial Narrow"/>
        </w:rPr>
        <w:t xml:space="preserve">, prin intermediul uneia sau mai multor întreprinderi, oricare dintre </w:t>
      </w:r>
      <w:r w:rsidR="009A0D73" w:rsidRPr="00E36A57">
        <w:rPr>
          <w:rFonts w:ascii="Arial Narrow" w:hAnsi="Arial Narrow"/>
        </w:rPr>
        <w:t>relațiile</w:t>
      </w:r>
      <w:r w:rsidRPr="00E36A57">
        <w:rPr>
          <w:rFonts w:ascii="Arial Narrow" w:hAnsi="Arial Narrow"/>
        </w:rPr>
        <w:t xml:space="preserv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(nu fiecare în parte de câte 200.000 euro).</w:t>
      </w:r>
    </w:p>
    <w:p w14:paraId="64401C52" w14:textId="77777777" w:rsidR="00201B14" w:rsidRPr="00E36A57" w:rsidRDefault="00201B14" w:rsidP="00F40814">
      <w:pPr>
        <w:spacing w:after="120"/>
        <w:jc w:val="both"/>
        <w:rPr>
          <w:rFonts w:ascii="Arial Narrow" w:hAnsi="Arial Narrow"/>
        </w:rPr>
      </w:pPr>
    </w:p>
    <w:p w14:paraId="0A8B6CDB" w14:textId="77777777" w:rsidR="00201B14" w:rsidRPr="00E36A57" w:rsidRDefault="00201B14" w:rsidP="00F40814">
      <w:pPr>
        <w:spacing w:after="120"/>
        <w:jc w:val="both"/>
        <w:rPr>
          <w:rFonts w:ascii="Arial Narrow" w:hAnsi="Arial Narrow"/>
        </w:rPr>
      </w:pPr>
      <w:r w:rsidRPr="00E36A57">
        <w:rPr>
          <w:rFonts w:ascii="Arial Narrow" w:hAnsi="Arial Narrow"/>
        </w:rPr>
        <w:t>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w:t>
      </w:r>
    </w:p>
    <w:p w14:paraId="21DBB2BA" w14:textId="77777777" w:rsidR="00201B14" w:rsidRPr="00E36A57" w:rsidRDefault="00201B14" w:rsidP="00F40814">
      <w:pPr>
        <w:spacing w:after="120"/>
        <w:jc w:val="both"/>
        <w:rPr>
          <w:rFonts w:ascii="Arial Narrow" w:hAnsi="Arial Narrow"/>
        </w:rPr>
      </w:pPr>
    </w:p>
    <w:p w14:paraId="046440A6" w14:textId="77777777" w:rsidR="00201B14" w:rsidRPr="00E36A57" w:rsidRDefault="00201B14" w:rsidP="00F40814">
      <w:pPr>
        <w:spacing w:after="120"/>
        <w:jc w:val="both"/>
        <w:rPr>
          <w:rFonts w:ascii="Arial Narrow" w:hAnsi="Arial Narrow"/>
        </w:rPr>
      </w:pPr>
      <w:r w:rsidRPr="00E36A57">
        <w:rPr>
          <w:rFonts w:ascii="Arial Narrow" w:hAnsi="Arial Narrow"/>
        </w:rPr>
        <w:t>Totuși, legătura dintre A și B trebuie luată în calcul la încadrarea solicitantului într-una din categoriile IMM – a se vedea secțiunea 3.2 ”Eligibilitatea solicitantului”.</w:t>
      </w:r>
    </w:p>
    <w:p w14:paraId="1510C0D4" w14:textId="77777777" w:rsidR="00201B14" w:rsidRPr="00E36A57" w:rsidRDefault="00201B14" w:rsidP="00F40814">
      <w:pPr>
        <w:spacing w:after="120"/>
        <w:jc w:val="both"/>
        <w:rPr>
          <w:rFonts w:ascii="Arial Narrow" w:hAnsi="Arial Narrow"/>
        </w:rPr>
      </w:pPr>
    </w:p>
    <w:p w14:paraId="3EC2320C" w14:textId="77777777" w:rsidR="00201B14" w:rsidRPr="00E36A57" w:rsidRDefault="00201B14" w:rsidP="00F40814">
      <w:pPr>
        <w:spacing w:after="120"/>
        <w:jc w:val="both"/>
        <w:rPr>
          <w:rFonts w:ascii="Arial Narrow" w:hAnsi="Arial Narrow"/>
        </w:rPr>
      </w:pPr>
      <w:r w:rsidRPr="00E36A57">
        <w:rPr>
          <w:rFonts w:ascii="Arial Narrow" w:hAnsi="Arial Narrow"/>
        </w:rPr>
        <w:t>Legăturile stabilite prin intermediul unei persoane fizice, sau al unui grup de persoane fizice care acționează de comun acord (a se vedea Legea 346/2004, cu modificările și completările ulterioare – Art. 4^4 alin. 4) trebuie luate în calcul doar la încadrarea solicitantului într-una din categoriile IMM – a se vedea secțiunea 3.2 ”Eligibilitatea solicitantului”. Astfel, dacă întreprinderea A (solicitant) și C sunt considerate legate prin intermediul persoanei fizice X, pentru verificarea încadrării lui A într-una din categoriile IMM, la datele întreprinderii A se vor adăuga în totalitate datele (numărul mediu de salariați) înregistrate de C.</w:t>
      </w:r>
    </w:p>
    <w:p w14:paraId="3B06D691" w14:textId="77777777" w:rsidR="00201B14" w:rsidRPr="00E36A57" w:rsidRDefault="00201B14" w:rsidP="00F40814">
      <w:pPr>
        <w:spacing w:after="120"/>
        <w:jc w:val="both"/>
        <w:rPr>
          <w:rFonts w:ascii="Arial Narrow" w:hAnsi="Arial Narrow"/>
        </w:rPr>
      </w:pPr>
    </w:p>
    <w:p w14:paraId="10625B36" w14:textId="77777777" w:rsidR="00201B14" w:rsidRPr="00E36A57" w:rsidRDefault="00201B14" w:rsidP="00F40814">
      <w:pPr>
        <w:spacing w:after="120"/>
        <w:jc w:val="both"/>
        <w:rPr>
          <w:rFonts w:ascii="Arial Narrow" w:hAnsi="Arial Narrow"/>
        </w:rPr>
      </w:pPr>
      <w:r w:rsidRPr="00E36A57">
        <w:rPr>
          <w:rFonts w:ascii="Arial Narrow" w:hAnsi="Arial Narrow"/>
        </w:rPr>
        <w:t>Pe de altă parte, în ceea ce privește acordarea și cumularea ajutorului de minimis, A și C nu vor fi considerate ca formând o întreprindere unică.</w:t>
      </w:r>
    </w:p>
    <w:p w14:paraId="2851D4A0" w14:textId="77777777" w:rsidR="00201B14" w:rsidRPr="00E36A57" w:rsidRDefault="00201B14" w:rsidP="00F40814">
      <w:pPr>
        <w:spacing w:after="120"/>
        <w:jc w:val="both"/>
        <w:rPr>
          <w:rFonts w:ascii="Arial Narrow" w:hAnsi="Arial Narrow"/>
        </w:rPr>
      </w:pPr>
    </w:p>
    <w:p w14:paraId="6656C5D4" w14:textId="55D95DEB" w:rsidR="00201B14" w:rsidRPr="00E36A57" w:rsidRDefault="00201B14" w:rsidP="00F40814">
      <w:pPr>
        <w:spacing w:after="120"/>
        <w:jc w:val="both"/>
        <w:rPr>
          <w:rFonts w:ascii="Arial Narrow" w:hAnsi="Arial Narrow"/>
        </w:rPr>
      </w:pPr>
      <w:r w:rsidRPr="00E36A57">
        <w:rPr>
          <w:rFonts w:ascii="Arial Narrow" w:hAnsi="Arial Narrow"/>
        </w:rPr>
        <w:t xml:space="preserve">Se recomandă o atenţie sporită în aplicarea corectă a prevederilor Legii </w:t>
      </w:r>
      <w:r w:rsidR="008A35FE">
        <w:rPr>
          <w:rFonts w:ascii="Arial Narrow" w:hAnsi="Arial Narrow"/>
        </w:rPr>
        <w:t xml:space="preserve">nr. </w:t>
      </w:r>
      <w:r w:rsidRPr="00E36A57">
        <w:rPr>
          <w:rFonts w:ascii="Arial Narrow" w:hAnsi="Arial Narrow"/>
        </w:rPr>
        <w:t>346/2004, cu modificările și completările ulterioare, în special în ceea ce priveşte identificarea întreprinderilor partenere și/sau legate cu întreprinderea solicitantă. Încadrarea datelor solicitantului (a numărului mediu anual de salariaţi şi a cifrei de afaceri anuale nete/activelor totale) în pragurile prevăzute pentru categoria IMM-urilor se verifică abia după luarea în calcul a datelor aferente tuturor întreprinderilor partenere şi ale celor legate cu întreprinderea solicitantă, identificate conform legii. Pentru a obţine detalii suplimentare referitoare la încadrarea în categoria IMM, inclusiv la relaţiile de legătură şi parteneriat între societăţile comerciale, pe lângă prevederile Legii nr. 346/2004 privind stimularea înființării și dezvoltării IMM-urilor, cu modificările și completările ulterioare, se pot consulta şi următoarele documente:</w:t>
      </w:r>
    </w:p>
    <w:p w14:paraId="29F04FB3" w14:textId="77777777" w:rsidR="00201B14" w:rsidRPr="00E36A57" w:rsidRDefault="00201B14" w:rsidP="00F40814">
      <w:pPr>
        <w:spacing w:after="120"/>
        <w:jc w:val="both"/>
        <w:rPr>
          <w:rFonts w:ascii="Arial Narrow" w:hAnsi="Arial Narrow"/>
        </w:rPr>
      </w:pPr>
      <w:r w:rsidRPr="00E36A57">
        <w:rPr>
          <w:rFonts w:ascii="Arial Narrow" w:hAnsi="Arial Narrow"/>
        </w:rPr>
        <w:t>- Recomandarea CE nr. 361/2003 privind definiția IMM-urilor;</w:t>
      </w:r>
    </w:p>
    <w:p w14:paraId="032E5F45" w14:textId="77777777" w:rsidR="00201B14" w:rsidRPr="00E36A57" w:rsidRDefault="00201B14" w:rsidP="00F40814">
      <w:pPr>
        <w:spacing w:after="120"/>
        <w:jc w:val="both"/>
        <w:rPr>
          <w:rFonts w:ascii="Arial Narrow" w:hAnsi="Arial Narrow"/>
        </w:rPr>
      </w:pPr>
      <w:r w:rsidRPr="00E36A57">
        <w:rPr>
          <w:rFonts w:ascii="Arial Narrow" w:hAnsi="Arial Narrow"/>
        </w:rPr>
        <w:t>- Manualul utilizatorului pentru definiția IMM-urilor (Comisia Europeană, 2015);</w:t>
      </w:r>
    </w:p>
    <w:p w14:paraId="0448C714" w14:textId="25099A5B" w:rsidR="00201B14" w:rsidRPr="00E36A57" w:rsidRDefault="00201B14" w:rsidP="00F40814">
      <w:pPr>
        <w:spacing w:after="120"/>
        <w:jc w:val="both"/>
        <w:rPr>
          <w:rFonts w:ascii="Arial Narrow" w:hAnsi="Arial Narrow"/>
          <w:b/>
        </w:rPr>
      </w:pPr>
      <w:r w:rsidRPr="00E36A57">
        <w:rPr>
          <w:rFonts w:ascii="Arial Narrow" w:hAnsi="Arial Narrow"/>
        </w:rPr>
        <w:t>- precum şi jurisprudența Curții Europene de Justiție în ceea ce privește definiția IMM-urilor, conform Recomandării CE nr. 361/2003.</w:t>
      </w:r>
    </w:p>
    <w:p w14:paraId="15B45569" w14:textId="77777777" w:rsidR="001450E0" w:rsidRPr="00E36A57" w:rsidRDefault="001450E0" w:rsidP="00F40814">
      <w:pPr>
        <w:spacing w:after="120"/>
        <w:jc w:val="both"/>
        <w:rPr>
          <w:rFonts w:ascii="Arial Narrow" w:hAnsi="Arial Narrow"/>
        </w:rPr>
      </w:pPr>
    </w:p>
    <w:p w14:paraId="423D49F4" w14:textId="77777777" w:rsidR="0069131D" w:rsidRPr="00E36A57" w:rsidRDefault="009A7CE5" w:rsidP="00F40814">
      <w:pPr>
        <w:spacing w:after="120"/>
        <w:jc w:val="both"/>
        <w:rPr>
          <w:rFonts w:ascii="Arial Narrow" w:hAnsi="Arial Narrow"/>
        </w:rPr>
      </w:pPr>
      <w:r w:rsidRPr="00E36A57">
        <w:rPr>
          <w:rFonts w:ascii="Arial Narrow" w:hAnsi="Arial Narrow"/>
        </w:rPr>
        <w:t xml:space="preserve">Schema de ajutoare de stat și de minimis nu poate avea ca obiect </w:t>
      </w:r>
      <w:r w:rsidR="0069131D" w:rsidRPr="00E36A57">
        <w:rPr>
          <w:rFonts w:ascii="Arial Narrow" w:hAnsi="Arial Narrow"/>
        </w:rPr>
        <w:t>ajutoare destinate:</w:t>
      </w:r>
    </w:p>
    <w:p w14:paraId="444AE0F2" w14:textId="3266DE3C" w:rsidR="0069131D"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întreprinderilor care își desfășoară activitatea în sectoarele pescuitului și acvaculturii, astfel cum sunt reglementate de Regulamentul (CE) nr. 104/2000 al Consiliului;</w:t>
      </w:r>
    </w:p>
    <w:p w14:paraId="07A46C73" w14:textId="77777777" w:rsidR="0069131D"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întreprinderilor care își desfășoară activitatea în domeniul producției primare de produse agricole;</w:t>
      </w:r>
    </w:p>
    <w:p w14:paraId="49E124A9" w14:textId="77777777" w:rsidR="0069131D"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 xml:space="preserve">întreprinderilor care își desfășoară activitatea în sectorul prelucrării și comercializării produselor agricole, în următoarele cazuri: </w:t>
      </w:r>
    </w:p>
    <w:p w14:paraId="5D4839AA" w14:textId="77777777" w:rsidR="0069131D" w:rsidRPr="00E36A57" w:rsidRDefault="009A7CE5" w:rsidP="00436AA1">
      <w:pPr>
        <w:pStyle w:val="ListParagraph"/>
        <w:numPr>
          <w:ilvl w:val="2"/>
          <w:numId w:val="5"/>
        </w:numPr>
        <w:spacing w:after="120" w:line="240" w:lineRule="auto"/>
        <w:jc w:val="both"/>
        <w:rPr>
          <w:rFonts w:ascii="Arial Narrow" w:hAnsi="Arial Narrow"/>
          <w:sz w:val="24"/>
          <w:szCs w:val="24"/>
        </w:rPr>
      </w:pPr>
      <w:r w:rsidRPr="00E36A57">
        <w:rPr>
          <w:rFonts w:ascii="Arial Narrow" w:hAnsi="Arial Narrow"/>
          <w:sz w:val="24"/>
          <w:szCs w:val="24"/>
        </w:rPr>
        <w:t xml:space="preserve">atunci când valoarea ajutoarelor este stabilită pe baza prețului sau a cantității unor astfel de produse achiziționate de la producători primari sau introduse pe piață de întreprinderile respective; </w:t>
      </w:r>
    </w:p>
    <w:p w14:paraId="36D91988" w14:textId="77777777" w:rsidR="0069131D" w:rsidRPr="00E36A57" w:rsidRDefault="009A7CE5" w:rsidP="00436AA1">
      <w:pPr>
        <w:pStyle w:val="ListParagraph"/>
        <w:numPr>
          <w:ilvl w:val="2"/>
          <w:numId w:val="5"/>
        </w:numPr>
        <w:spacing w:after="120" w:line="240" w:lineRule="auto"/>
        <w:jc w:val="both"/>
        <w:rPr>
          <w:rFonts w:ascii="Arial Narrow" w:hAnsi="Arial Narrow"/>
          <w:sz w:val="24"/>
          <w:szCs w:val="24"/>
        </w:rPr>
      </w:pPr>
      <w:r w:rsidRPr="00E36A57">
        <w:rPr>
          <w:rFonts w:ascii="Arial Narrow" w:hAnsi="Arial Narrow"/>
          <w:sz w:val="24"/>
          <w:szCs w:val="24"/>
        </w:rPr>
        <w:t>atunci când ajutoarele sunt condiționate de transferarea lor parțială sau integrală către producătorii primari;</w:t>
      </w:r>
    </w:p>
    <w:p w14:paraId="41B54A07" w14:textId="77777777" w:rsidR="0069131D"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E5BD4A" w14:textId="3DAE3761" w:rsidR="004017B0"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activităților condiționate de utilizarea preferențială a produselor națion</w:t>
      </w:r>
      <w:r w:rsidR="00FC1B20" w:rsidRPr="00E36A57">
        <w:rPr>
          <w:rFonts w:ascii="Arial Narrow" w:hAnsi="Arial Narrow"/>
          <w:sz w:val="24"/>
          <w:szCs w:val="24"/>
        </w:rPr>
        <w:t>ale față de produsele importate;</w:t>
      </w:r>
    </w:p>
    <w:p w14:paraId="229BBC6A" w14:textId="36E1EE69" w:rsidR="004017B0" w:rsidRPr="00E36A57" w:rsidRDefault="009A7CE5" w:rsidP="00F40814">
      <w:pPr>
        <w:pStyle w:val="ListParagraph"/>
        <w:spacing w:after="120" w:line="240" w:lineRule="auto"/>
        <w:jc w:val="both"/>
        <w:rPr>
          <w:rFonts w:ascii="Arial Narrow" w:hAnsi="Arial Narrow"/>
          <w:sz w:val="24"/>
          <w:szCs w:val="24"/>
        </w:rPr>
      </w:pPr>
      <w:r w:rsidRPr="00E36A57">
        <w:rPr>
          <w:rFonts w:ascii="Arial Narrow" w:hAnsi="Arial Narrow"/>
          <w:sz w:val="24"/>
          <w:szCs w:val="24"/>
        </w:rPr>
        <w:t>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de minimis,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p>
    <w:p w14:paraId="4B980400" w14:textId="77777777" w:rsidR="004017B0"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21DE5782" w14:textId="77777777" w:rsidR="004017B0"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ajutoarelor condiționate de utilizarea preferențială a produselor naționale față de produsele importate;</w:t>
      </w:r>
    </w:p>
    <w:p w14:paraId="69CFD218" w14:textId="77777777" w:rsidR="004017B0"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64BBC193" w14:textId="77777777" w:rsidR="004017B0"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11FE22F6" w14:textId="77777777" w:rsidR="004017B0"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ajutoarelor acordate în sectorul prelucrării și comercializării produselor agricole, în următoarele cazuri:</w:t>
      </w:r>
    </w:p>
    <w:p w14:paraId="5D8FE2D3" w14:textId="77777777" w:rsidR="004017B0" w:rsidRPr="00E36A57" w:rsidRDefault="009A7CE5" w:rsidP="00436AA1">
      <w:pPr>
        <w:pStyle w:val="ListParagraph"/>
        <w:numPr>
          <w:ilvl w:val="2"/>
          <w:numId w:val="5"/>
        </w:numPr>
        <w:spacing w:after="120" w:line="240" w:lineRule="auto"/>
        <w:jc w:val="both"/>
        <w:rPr>
          <w:rFonts w:ascii="Arial Narrow" w:hAnsi="Arial Narrow"/>
          <w:sz w:val="24"/>
          <w:szCs w:val="24"/>
        </w:rPr>
      </w:pPr>
      <w:r w:rsidRPr="00E36A57">
        <w:rPr>
          <w:rFonts w:ascii="Arial Narrow" w:hAnsi="Arial Narrow"/>
          <w:sz w:val="24"/>
          <w:szCs w:val="24"/>
        </w:rPr>
        <w:t>atunci când valoarea ajutoarelor este stabilită pe baza prețului sau a cantității unor astfel de produse achiziționate de la producători primari sau introduse pe piață de întreprinderile respective; sau</w:t>
      </w:r>
    </w:p>
    <w:p w14:paraId="73FD9FFA" w14:textId="77777777" w:rsidR="004017B0" w:rsidRPr="00E36A57" w:rsidRDefault="009A7CE5" w:rsidP="00436AA1">
      <w:pPr>
        <w:pStyle w:val="ListParagraph"/>
        <w:numPr>
          <w:ilvl w:val="2"/>
          <w:numId w:val="5"/>
        </w:numPr>
        <w:spacing w:after="120" w:line="240" w:lineRule="auto"/>
        <w:jc w:val="both"/>
        <w:rPr>
          <w:rFonts w:ascii="Arial Narrow" w:hAnsi="Arial Narrow"/>
          <w:sz w:val="24"/>
          <w:szCs w:val="24"/>
        </w:rPr>
      </w:pPr>
      <w:r w:rsidRPr="00E36A57">
        <w:rPr>
          <w:rFonts w:ascii="Arial Narrow" w:hAnsi="Arial Narrow"/>
          <w:sz w:val="24"/>
          <w:szCs w:val="24"/>
        </w:rPr>
        <w:t>atunci când ajutoarele sunt condiționate de transferarea lor parțială sau integrală către producătorii primari;</w:t>
      </w:r>
    </w:p>
    <w:p w14:paraId="63EF262A" w14:textId="77777777" w:rsidR="009A7CE5" w:rsidRPr="00E36A57" w:rsidRDefault="009A7CE5" w:rsidP="00436AA1">
      <w:pPr>
        <w:pStyle w:val="ListParagraph"/>
        <w:numPr>
          <w:ilvl w:val="0"/>
          <w:numId w:val="5"/>
        </w:numPr>
        <w:spacing w:after="120" w:line="240" w:lineRule="auto"/>
        <w:jc w:val="both"/>
        <w:rPr>
          <w:rFonts w:ascii="Arial Narrow" w:hAnsi="Arial Narrow"/>
          <w:sz w:val="24"/>
          <w:szCs w:val="24"/>
        </w:rPr>
      </w:pPr>
      <w:r w:rsidRPr="00E36A57">
        <w:rPr>
          <w:rFonts w:ascii="Arial Narrow" w:hAnsi="Arial Narrow"/>
          <w:sz w:val="24"/>
          <w:szCs w:val="24"/>
        </w:rPr>
        <w:t>ajutoarelor pentru facilitarea închiderii minelor de cărbune necompetitive, astfel cum sunt reglementate de Decizia 2010/787 a Consiliului Europei.</w:t>
      </w:r>
    </w:p>
    <w:p w14:paraId="68980C45" w14:textId="1EEF71E1" w:rsidR="009A7CE5" w:rsidRPr="00E36A57" w:rsidRDefault="009A7CE5" w:rsidP="00F40814">
      <w:pPr>
        <w:spacing w:after="120"/>
        <w:jc w:val="both"/>
        <w:rPr>
          <w:rFonts w:ascii="Arial Narrow" w:hAnsi="Arial Narrow"/>
        </w:rPr>
      </w:pPr>
      <w:r w:rsidRPr="00E36A57">
        <w:rPr>
          <w:rFonts w:ascii="Arial Narrow" w:hAnsi="Arial Narrow"/>
        </w:rPr>
        <w:t xml:space="preserve">În cazul în care o întreprindere își desfășoară activitatea atât în sectoarele excluse menționate mai sus, cât și în sectoarele care intră în domeniul de aplicare al prezentei scheme, prin prezenta schemă se vor finanța doar ultime sectoare sau activități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w:t>
      </w:r>
      <w:r w:rsidR="004017B0" w:rsidRPr="00E36A57">
        <w:rPr>
          <w:rFonts w:ascii="Arial Narrow" w:hAnsi="Arial Narrow"/>
        </w:rPr>
        <w:t xml:space="preserve">Schema de </w:t>
      </w:r>
      <w:r w:rsidR="008A35FE" w:rsidRPr="008A35FE">
        <w:rPr>
          <w:rFonts w:ascii="Arial Narrow" w:hAnsi="Arial Narrow"/>
        </w:rPr>
        <w:t>ajutoare de stat și de minimis</w:t>
      </w:r>
      <w:r w:rsidR="004017B0" w:rsidRPr="00E36A57">
        <w:rPr>
          <w:rFonts w:ascii="Arial Narrow" w:hAnsi="Arial Narrow"/>
        </w:rPr>
        <w:t xml:space="preserve"> aplicabil</w:t>
      </w:r>
      <w:r w:rsidR="00652C6C" w:rsidRPr="00E36A57">
        <w:rPr>
          <w:rFonts w:ascii="Arial Narrow" w:hAnsi="Arial Narrow"/>
        </w:rPr>
        <w:t>ă prezentului apel de proiecte.</w:t>
      </w:r>
    </w:p>
    <w:p w14:paraId="2A631FBE" w14:textId="47751EF9" w:rsidR="00955A28" w:rsidRDefault="00955A28" w:rsidP="00F40814">
      <w:pPr>
        <w:spacing w:after="120"/>
        <w:jc w:val="both"/>
        <w:rPr>
          <w:rFonts w:ascii="Arial Narrow" w:hAnsi="Arial Narrow"/>
        </w:rPr>
      </w:pPr>
    </w:p>
    <w:p w14:paraId="3CADDBC4" w14:textId="080E5F1A" w:rsidR="004017B0" w:rsidRPr="00E36A57" w:rsidRDefault="009A7CE5" w:rsidP="00F40814">
      <w:pPr>
        <w:spacing w:after="120"/>
        <w:jc w:val="both"/>
        <w:rPr>
          <w:rFonts w:ascii="Arial Narrow" w:hAnsi="Arial Narrow"/>
        </w:rPr>
      </w:pPr>
      <w:r w:rsidRPr="00E36A57">
        <w:rPr>
          <w:rFonts w:ascii="Arial Narrow" w:hAnsi="Arial Narrow"/>
        </w:rPr>
        <w:t xml:space="preserve">Totodată, </w:t>
      </w:r>
      <w:r w:rsidR="004017B0" w:rsidRPr="00E36A57">
        <w:rPr>
          <w:rFonts w:ascii="Arial Narrow" w:hAnsi="Arial Narrow"/>
        </w:rPr>
        <w:t>această schemă nu se aplică:</w:t>
      </w:r>
    </w:p>
    <w:p w14:paraId="74D4C737" w14:textId="77777777" w:rsidR="004017B0" w:rsidRPr="00E36A57" w:rsidRDefault="009A7CE5" w:rsidP="00436AA1">
      <w:pPr>
        <w:pStyle w:val="ListParagraph"/>
        <w:numPr>
          <w:ilvl w:val="0"/>
          <w:numId w:val="6"/>
        </w:numPr>
        <w:spacing w:after="120" w:line="240" w:lineRule="auto"/>
        <w:jc w:val="both"/>
        <w:rPr>
          <w:rFonts w:ascii="Arial Narrow" w:hAnsi="Arial Narrow"/>
          <w:sz w:val="24"/>
          <w:szCs w:val="24"/>
        </w:rPr>
      </w:pPr>
      <w:r w:rsidRPr="00E36A57">
        <w:rPr>
          <w:rFonts w:ascii="Arial Narrow" w:hAnsi="Arial Narrow"/>
          <w:sz w:val="24"/>
          <w:szCs w:val="24"/>
        </w:rPr>
        <w:t>întreprinderilor</w:t>
      </w:r>
      <w:r w:rsidR="004017B0" w:rsidRPr="00E36A57">
        <w:rPr>
          <w:rFonts w:ascii="Arial Narrow" w:hAnsi="Arial Narrow"/>
          <w:sz w:val="24"/>
          <w:szCs w:val="24"/>
        </w:rPr>
        <w:t xml:space="preserve"> (entităților)</w:t>
      </w:r>
      <w:r w:rsidRPr="00E36A57">
        <w:rPr>
          <w:rFonts w:ascii="Arial Narrow" w:hAnsi="Arial Narrow"/>
          <w:sz w:val="24"/>
          <w:szCs w:val="24"/>
        </w:rPr>
        <w:t xml:space="preserve"> care fac obiectul unui ordin de recuperare neexecutat în urma unei decizii anterioare a Comisiei, a unui furnizor de ajutor de stat sau a altei entități care poate solicita recuperarea, prin care un ajutor este declarat ilegal și incompatibil cu piața internă, cu excepția schemelor de ajutoare destinate reparării daunelor provocate de anumite dezastre naturale;</w:t>
      </w:r>
    </w:p>
    <w:p w14:paraId="21EB8118" w14:textId="77777777" w:rsidR="009A7CE5" w:rsidRPr="00E36A57" w:rsidRDefault="009A7CE5" w:rsidP="00436AA1">
      <w:pPr>
        <w:pStyle w:val="ListParagraph"/>
        <w:numPr>
          <w:ilvl w:val="0"/>
          <w:numId w:val="6"/>
        </w:numPr>
        <w:spacing w:after="120" w:line="240" w:lineRule="auto"/>
        <w:jc w:val="both"/>
        <w:rPr>
          <w:rFonts w:ascii="Arial Narrow" w:hAnsi="Arial Narrow"/>
          <w:sz w:val="24"/>
          <w:szCs w:val="24"/>
        </w:rPr>
      </w:pPr>
      <w:r w:rsidRPr="00E36A57">
        <w:rPr>
          <w:rFonts w:ascii="Arial Narrow" w:hAnsi="Arial Narrow"/>
          <w:sz w:val="24"/>
          <w:szCs w:val="24"/>
        </w:rPr>
        <w:t>întreprinderilor</w:t>
      </w:r>
      <w:r w:rsidR="004017B0" w:rsidRPr="00E36A57">
        <w:rPr>
          <w:rFonts w:ascii="Arial Narrow" w:hAnsi="Arial Narrow"/>
          <w:sz w:val="24"/>
          <w:szCs w:val="24"/>
        </w:rPr>
        <w:t xml:space="preserve"> (entităților)</w:t>
      </w:r>
      <w:r w:rsidRPr="00E36A57">
        <w:rPr>
          <w:rFonts w:ascii="Arial Narrow" w:hAnsi="Arial Narrow"/>
          <w:sz w:val="24"/>
          <w:szCs w:val="24"/>
        </w:rPr>
        <w:t xml:space="preserve"> aflate în dificultate</w:t>
      </w:r>
      <w:r w:rsidR="00FF5EE8" w:rsidRPr="00E36A57">
        <w:rPr>
          <w:rFonts w:ascii="Arial Narrow" w:hAnsi="Arial Narrow"/>
          <w:sz w:val="24"/>
          <w:szCs w:val="24"/>
        </w:rPr>
        <w:t xml:space="preserve"> până la data de 31.12.2019</w:t>
      </w:r>
      <w:r w:rsidRPr="00E36A57">
        <w:rPr>
          <w:rFonts w:ascii="Arial Narrow" w:hAnsi="Arial Narrow"/>
          <w:sz w:val="24"/>
          <w:szCs w:val="24"/>
        </w:rPr>
        <w:t>.</w:t>
      </w:r>
    </w:p>
    <w:p w14:paraId="62C42FC9" w14:textId="7C2C973C" w:rsidR="009A7CE5" w:rsidRPr="00E36A57" w:rsidRDefault="009E5AF5" w:rsidP="00F40814">
      <w:pPr>
        <w:spacing w:after="120"/>
        <w:jc w:val="both"/>
        <w:rPr>
          <w:rFonts w:ascii="Arial Narrow" w:hAnsi="Arial Narrow"/>
        </w:rPr>
      </w:pPr>
      <w:r w:rsidRPr="00E36A57">
        <w:rPr>
          <w:rFonts w:ascii="Arial Narrow" w:hAnsi="Arial Narrow"/>
        </w:rPr>
        <w:t xml:space="preserve">Schema de </w:t>
      </w:r>
      <w:r w:rsidR="008A35FE">
        <w:rPr>
          <w:rFonts w:ascii="Arial Narrow" w:hAnsi="Arial Narrow"/>
        </w:rPr>
        <w:t>ajutoare de stat și de minimis</w:t>
      </w:r>
      <w:r w:rsidR="009A7CE5" w:rsidRPr="00E36A57">
        <w:rPr>
          <w:rFonts w:ascii="Arial Narrow" w:hAnsi="Arial Narrow"/>
        </w:rPr>
        <w:t xml:space="preserve"> nu se aplică măsurilor de ajutor de stat care implică, prin ele însele, prin condițiile asociate lor sau prin metoda lor de finanțare, o încălcare nedisociabilă a dreptului Uniunii, în special:</w:t>
      </w:r>
    </w:p>
    <w:p w14:paraId="1B6A2975" w14:textId="77777777" w:rsidR="009E5AF5" w:rsidRPr="00E36A57" w:rsidRDefault="009A7CE5" w:rsidP="00436AA1">
      <w:pPr>
        <w:pStyle w:val="ListParagraph"/>
        <w:numPr>
          <w:ilvl w:val="0"/>
          <w:numId w:val="7"/>
        </w:numPr>
        <w:spacing w:after="120" w:line="240" w:lineRule="auto"/>
        <w:jc w:val="both"/>
        <w:rPr>
          <w:rFonts w:ascii="Arial Narrow" w:hAnsi="Arial Narrow"/>
          <w:sz w:val="24"/>
          <w:szCs w:val="24"/>
        </w:rPr>
      </w:pPr>
      <w:r w:rsidRPr="00E36A57">
        <w:rPr>
          <w:rFonts w:ascii="Arial Narrow" w:hAnsi="Arial Narrow"/>
          <w:sz w:val="24"/>
          <w:szCs w:val="24"/>
        </w:rPr>
        <w:t>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52C53582" w14:textId="77777777" w:rsidR="004F7A54" w:rsidRPr="00E36A57" w:rsidRDefault="009A7CE5" w:rsidP="00436AA1">
      <w:pPr>
        <w:pStyle w:val="ListParagraph"/>
        <w:numPr>
          <w:ilvl w:val="0"/>
          <w:numId w:val="7"/>
        </w:numPr>
        <w:spacing w:after="120" w:line="240" w:lineRule="auto"/>
        <w:jc w:val="both"/>
        <w:rPr>
          <w:rFonts w:ascii="Arial Narrow" w:hAnsi="Arial Narrow"/>
          <w:sz w:val="24"/>
          <w:szCs w:val="24"/>
        </w:rPr>
      </w:pPr>
      <w:r w:rsidRPr="00E36A57">
        <w:rPr>
          <w:rFonts w:ascii="Arial Narrow" w:hAnsi="Arial Narrow"/>
          <w:sz w:val="24"/>
          <w:szCs w:val="24"/>
        </w:rPr>
        <w:t>măsurilor de ajutor în cazul cărora acordarea de ajutoare este condiționată de obligația ca beneficiarul să utilizeze bunuri produse la nivel național sau servicii naționale.</w:t>
      </w:r>
    </w:p>
    <w:p w14:paraId="72A2AB6B" w14:textId="77777777" w:rsidR="00FF5EE8" w:rsidRPr="00E36A57" w:rsidRDefault="00FF5EE8" w:rsidP="00F40814">
      <w:pPr>
        <w:spacing w:after="120"/>
        <w:jc w:val="both"/>
        <w:rPr>
          <w:rFonts w:ascii="Arial Narrow" w:hAnsi="Arial Narrow"/>
        </w:rPr>
      </w:pPr>
      <w:r w:rsidRPr="00E36A57">
        <w:rPr>
          <w:rFonts w:ascii="Arial Narrow" w:hAnsi="Arial Narrow"/>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659716FD" w14:textId="77777777" w:rsidR="00FF5EE8" w:rsidRPr="00E36A57" w:rsidRDefault="00FF5EE8" w:rsidP="00436AA1">
      <w:pPr>
        <w:pStyle w:val="ListParagraph"/>
        <w:numPr>
          <w:ilvl w:val="0"/>
          <w:numId w:val="24"/>
        </w:numPr>
        <w:spacing w:after="120" w:line="240" w:lineRule="auto"/>
        <w:jc w:val="both"/>
        <w:rPr>
          <w:rFonts w:ascii="Arial Narrow" w:hAnsi="Arial Narrow"/>
          <w:sz w:val="24"/>
          <w:szCs w:val="24"/>
        </w:rPr>
      </w:pPr>
      <w:r w:rsidRPr="00E36A57">
        <w:rPr>
          <w:rFonts w:ascii="Arial Narrow" w:hAnsi="Arial Narrow"/>
          <w:sz w:val="24"/>
          <w:szCs w:val="24"/>
        </w:rPr>
        <w:t>sunt rezidente din punct de vedere fiscal în jurisdicțiile care figurează în lista Uniunii Europene a jurisdicțiilor necooperante sau se supun legislației fiscale a acestora:</w:t>
      </w:r>
    </w:p>
    <w:p w14:paraId="7059D022" w14:textId="2751254B" w:rsidR="00FF5EE8" w:rsidRPr="00E36A57" w:rsidRDefault="00FF5EE8" w:rsidP="00436AA1">
      <w:pPr>
        <w:pStyle w:val="ListParagraph"/>
        <w:numPr>
          <w:ilvl w:val="0"/>
          <w:numId w:val="24"/>
        </w:numPr>
        <w:spacing w:after="120" w:line="240" w:lineRule="auto"/>
        <w:jc w:val="both"/>
        <w:rPr>
          <w:rFonts w:ascii="Arial Narrow" w:hAnsi="Arial Narrow"/>
          <w:sz w:val="24"/>
          <w:szCs w:val="24"/>
        </w:rPr>
      </w:pPr>
      <w:r w:rsidRPr="00E36A57">
        <w:rPr>
          <w:rFonts w:ascii="Arial Narrow" w:hAnsi="Arial Narrow"/>
          <w:sz w:val="24"/>
          <w:szCs w:val="24"/>
        </w:rPr>
        <w:t>sunt controlate, direct sau indirect, de către acționari din jurisdicțiile care</w:t>
      </w:r>
      <w:r w:rsidR="00072A50" w:rsidRPr="00E36A57">
        <w:rPr>
          <w:rFonts w:ascii="Arial Narrow" w:hAnsi="Arial Narrow"/>
          <w:sz w:val="24"/>
          <w:szCs w:val="24"/>
        </w:rPr>
        <w:t xml:space="preserve"> figurează în lista</w:t>
      </w:r>
      <w:r w:rsidRPr="00E36A57">
        <w:rPr>
          <w:rFonts w:ascii="Arial Narrow" w:hAnsi="Arial Narrow"/>
          <w:sz w:val="24"/>
          <w:szCs w:val="24"/>
        </w:rPr>
        <w:t xml:space="preserve"> Uniunii Europene a jurisdicțiilor necooperante, analiza mergând până la nivelul beneficiarului real, așa cum este acesta definit la art. 3 pct. 6 din Directiva 849/2015 ;</w:t>
      </w:r>
    </w:p>
    <w:p w14:paraId="40929B97" w14:textId="77777777" w:rsidR="00FF5EE8" w:rsidRPr="00E36A57" w:rsidRDefault="00FF5EE8" w:rsidP="00436AA1">
      <w:pPr>
        <w:pStyle w:val="ListParagraph"/>
        <w:numPr>
          <w:ilvl w:val="0"/>
          <w:numId w:val="24"/>
        </w:numPr>
        <w:spacing w:after="120" w:line="240" w:lineRule="auto"/>
        <w:jc w:val="both"/>
        <w:rPr>
          <w:rFonts w:ascii="Arial Narrow" w:hAnsi="Arial Narrow"/>
          <w:sz w:val="24"/>
          <w:szCs w:val="24"/>
        </w:rPr>
      </w:pPr>
      <w:r w:rsidRPr="00E36A57">
        <w:rPr>
          <w:rFonts w:ascii="Arial Narrow" w:hAnsi="Arial Narrow"/>
          <w:sz w:val="24"/>
          <w:szCs w:val="24"/>
        </w:rPr>
        <w:t>controlează, direct sau indirect, filialele sau sedii permanente proprii în jurisdicțiile necooperante care figurează în lista UE;</w:t>
      </w:r>
    </w:p>
    <w:p w14:paraId="0C94C317" w14:textId="5D58A416" w:rsidR="008F5749" w:rsidRPr="00E36A57" w:rsidRDefault="00FF5EE8" w:rsidP="00436AA1">
      <w:pPr>
        <w:pStyle w:val="ListParagraph"/>
        <w:numPr>
          <w:ilvl w:val="0"/>
          <w:numId w:val="24"/>
        </w:numPr>
        <w:spacing w:after="120" w:line="240" w:lineRule="auto"/>
        <w:jc w:val="both"/>
        <w:rPr>
          <w:rFonts w:ascii="Arial Narrow" w:hAnsi="Arial Narrow"/>
          <w:sz w:val="24"/>
          <w:szCs w:val="24"/>
        </w:rPr>
      </w:pPr>
      <w:r w:rsidRPr="00E36A57">
        <w:rPr>
          <w:rFonts w:ascii="Arial Narrow" w:hAnsi="Arial Narrow"/>
          <w:sz w:val="24"/>
          <w:szCs w:val="24"/>
        </w:rPr>
        <w:t>exercită dreptul de proprietate în comun cu întreprinderile aflate în jurisdicțiile care figurează în lista Uniunii Europene a jurisdicțiilor necooperante.</w:t>
      </w:r>
    </w:p>
    <w:p w14:paraId="51CDEB06" w14:textId="77777777" w:rsidR="004F7A54" w:rsidRPr="00E36A57" w:rsidRDefault="004F7A54" w:rsidP="00F40814">
      <w:pPr>
        <w:spacing w:after="120"/>
        <w:jc w:val="both"/>
        <w:rPr>
          <w:rFonts w:ascii="Arial Narrow" w:hAnsi="Arial Narrow"/>
        </w:rPr>
      </w:pPr>
    </w:p>
    <w:p w14:paraId="75DCB92C" w14:textId="4093CB70" w:rsidR="00942293" w:rsidRDefault="00113287" w:rsidP="00F40814">
      <w:pPr>
        <w:pStyle w:val="Heading1"/>
        <w:spacing w:before="0" w:after="120" w:line="240" w:lineRule="auto"/>
        <w:rPr>
          <w:rFonts w:ascii="Arial Narrow" w:hAnsi="Arial Narrow"/>
        </w:rPr>
      </w:pPr>
      <w:bookmarkStart w:id="7" w:name="_Toc57108400"/>
      <w:r w:rsidRPr="00E36A57">
        <w:rPr>
          <w:rFonts w:ascii="Arial Narrow" w:hAnsi="Arial Narrow"/>
        </w:rPr>
        <w:t>Capitolul</w:t>
      </w:r>
      <w:r w:rsidR="00942293" w:rsidRPr="00E36A57">
        <w:rPr>
          <w:rFonts w:ascii="Arial Narrow" w:hAnsi="Arial Narrow"/>
        </w:rPr>
        <w:t xml:space="preserve"> </w:t>
      </w:r>
      <w:r w:rsidR="00C62AA6" w:rsidRPr="00E36A57">
        <w:rPr>
          <w:rFonts w:ascii="Arial Narrow" w:hAnsi="Arial Narrow"/>
        </w:rPr>
        <w:t>2</w:t>
      </w:r>
      <w:r w:rsidR="00255A68" w:rsidRPr="00E36A57">
        <w:rPr>
          <w:rFonts w:ascii="Arial Narrow" w:hAnsi="Arial Narrow"/>
        </w:rPr>
        <w:t>.</w:t>
      </w:r>
      <w:r w:rsidR="00942293" w:rsidRPr="00E36A57">
        <w:rPr>
          <w:rFonts w:ascii="Arial Narrow" w:hAnsi="Arial Narrow"/>
        </w:rPr>
        <w:t xml:space="preserve"> Reguli pentru acordarea finanțării</w:t>
      </w:r>
      <w:bookmarkEnd w:id="7"/>
    </w:p>
    <w:p w14:paraId="00F04EA6" w14:textId="77777777" w:rsidR="00752E90" w:rsidRPr="00752E90" w:rsidRDefault="00752E90" w:rsidP="00752E90">
      <w:pPr>
        <w:rPr>
          <w:lang w:eastAsia="en-US"/>
        </w:rPr>
      </w:pPr>
    </w:p>
    <w:p w14:paraId="1794C064" w14:textId="509956BE" w:rsidR="005A3C0B" w:rsidRPr="00E36A57" w:rsidRDefault="005A3C0B" w:rsidP="00F40814">
      <w:pPr>
        <w:spacing w:after="120"/>
        <w:jc w:val="both"/>
        <w:rPr>
          <w:rFonts w:ascii="Arial Narrow" w:hAnsi="Arial Narrow"/>
        </w:rPr>
      </w:pPr>
      <w:r w:rsidRPr="00E36A57">
        <w:rPr>
          <w:rFonts w:ascii="Arial Narrow" w:hAnsi="Arial Narrow"/>
        </w:rPr>
        <w:t>Pentru obținerea finanțării în cadrul acestui apel de proiecte, solicitantul și proiectul trebuie să respecte toate criteriile de eligibilitate mai jos menționate, în termenele stabilite în prezent</w:t>
      </w:r>
      <w:r w:rsidR="00C8237E" w:rsidRPr="00E36A57">
        <w:rPr>
          <w:rFonts w:ascii="Arial Narrow" w:hAnsi="Arial Narrow"/>
        </w:rPr>
        <w:t>ul</w:t>
      </w:r>
      <w:r w:rsidRPr="00E36A57">
        <w:rPr>
          <w:rFonts w:ascii="Arial Narrow" w:hAnsi="Arial Narrow"/>
        </w:rPr>
        <w:t xml:space="preserve"> </w:t>
      </w:r>
      <w:r w:rsidR="00C8237E" w:rsidRPr="00E36A57">
        <w:rPr>
          <w:rFonts w:ascii="Arial Narrow" w:hAnsi="Arial Narrow"/>
        </w:rPr>
        <w:t>ghid</w:t>
      </w:r>
      <w:r w:rsidRPr="00E36A57">
        <w:rPr>
          <w:rFonts w:ascii="Arial Narrow" w:hAnsi="Arial Narrow"/>
        </w:rPr>
        <w:t xml:space="preserve"> și anexele la acesta.</w:t>
      </w:r>
    </w:p>
    <w:p w14:paraId="40A58934" w14:textId="77777777" w:rsidR="00676322" w:rsidRPr="00E36A57" w:rsidRDefault="00676322" w:rsidP="00F40814">
      <w:pPr>
        <w:spacing w:after="120"/>
        <w:jc w:val="both"/>
        <w:rPr>
          <w:rFonts w:ascii="Arial Narrow" w:hAnsi="Arial Narrow"/>
        </w:rPr>
      </w:pPr>
    </w:p>
    <w:p w14:paraId="298D77AB" w14:textId="10869FFC" w:rsidR="005A3C0B" w:rsidRPr="00E36A57" w:rsidRDefault="005A3C0B" w:rsidP="00F40814">
      <w:pPr>
        <w:spacing w:after="120"/>
        <w:jc w:val="both"/>
        <w:rPr>
          <w:rFonts w:ascii="Arial Narrow" w:hAnsi="Arial Narrow"/>
        </w:rPr>
      </w:pPr>
      <w:r w:rsidRPr="00E36A57">
        <w:rPr>
          <w:rFonts w:ascii="Arial Narrow" w:hAnsi="Arial Narrow"/>
        </w:rPr>
        <w:t>Toate criteriile de eligibilitate menționate în prezent</w:t>
      </w:r>
      <w:r w:rsidR="00C8237E" w:rsidRPr="00E36A57">
        <w:rPr>
          <w:rFonts w:ascii="Arial Narrow" w:hAnsi="Arial Narrow"/>
        </w:rPr>
        <w:t>ul ghid</w:t>
      </w:r>
      <w:r w:rsidRPr="00E36A57">
        <w:rPr>
          <w:rFonts w:ascii="Arial Narrow" w:hAnsi="Arial Narrow"/>
        </w:rPr>
        <w:t xml:space="preserve"> se verifică doar pentru activitățile eligibile prevăzute în proiect, iar realizarea activităților neeligibile se află în răspunderea exclusivă a solicitantului, acesta urmând a se asigura de respectarea legislației în vigoare pentru realizarea lor.</w:t>
      </w:r>
    </w:p>
    <w:p w14:paraId="3334A48D" w14:textId="77777777" w:rsidR="00676322" w:rsidRPr="00E36A57" w:rsidRDefault="00676322" w:rsidP="00F40814">
      <w:pPr>
        <w:spacing w:after="120"/>
        <w:jc w:val="both"/>
        <w:rPr>
          <w:rFonts w:ascii="Arial Narrow" w:hAnsi="Arial Narrow"/>
        </w:rPr>
      </w:pPr>
    </w:p>
    <w:p w14:paraId="3F03B260" w14:textId="5B432EC4" w:rsidR="00711015" w:rsidRPr="00E36A57" w:rsidRDefault="005A3C0B" w:rsidP="00F40814">
      <w:pPr>
        <w:spacing w:after="120"/>
        <w:jc w:val="both"/>
        <w:rPr>
          <w:rFonts w:ascii="Arial Narrow" w:hAnsi="Arial Narrow"/>
        </w:rPr>
      </w:pPr>
      <w:r w:rsidRPr="00E36A57">
        <w:rPr>
          <w:rFonts w:ascii="Arial Narrow" w:hAnsi="Arial Narrow"/>
        </w:rPr>
        <w:t>Totodată, beneficiarii documentațiilor pentru care se acordă sprijinul financiar în condițiile</w:t>
      </w:r>
      <w:r w:rsidR="008A35FE">
        <w:rPr>
          <w:rFonts w:ascii="Arial Narrow" w:hAnsi="Arial Narrow"/>
        </w:rPr>
        <w:t xml:space="preserve"> </w:t>
      </w:r>
      <w:r w:rsidR="008A35FE" w:rsidRPr="008A35FE">
        <w:rPr>
          <w:rFonts w:ascii="Arial Narrow" w:hAnsi="Arial Narrow"/>
        </w:rPr>
        <w:t>Ghidului Solicitantului Condiții Specifice de accesare a fondurilor din Programul Operațional Asistență Tehnică 2014 – 2020 pentru pregătirea portofoliului de proiecte pentru perioada de programare 2021-2027, în domeniul specializării inteligente, cu modificările ulterioare și a</w:t>
      </w:r>
      <w:r w:rsidRPr="00E36A57">
        <w:rPr>
          <w:rFonts w:ascii="Arial Narrow" w:hAnsi="Arial Narrow"/>
        </w:rPr>
        <w:t xml:space="preserve"> </w:t>
      </w:r>
      <w:r w:rsidR="00C8237E" w:rsidRPr="00E36A57">
        <w:rPr>
          <w:rFonts w:ascii="Arial Narrow" w:hAnsi="Arial Narrow"/>
        </w:rPr>
        <w:t>prezentului</w:t>
      </w:r>
      <w:r w:rsidRPr="00E36A57">
        <w:rPr>
          <w:rFonts w:ascii="Arial Narrow" w:hAnsi="Arial Narrow"/>
        </w:rPr>
        <w:t xml:space="preserve"> </w:t>
      </w:r>
      <w:r w:rsidR="00C8237E" w:rsidRPr="00E36A57">
        <w:rPr>
          <w:rFonts w:ascii="Arial Narrow" w:hAnsi="Arial Narrow"/>
        </w:rPr>
        <w:t>ghid</w:t>
      </w:r>
      <w:r w:rsidRPr="00E36A57">
        <w:rPr>
          <w:rFonts w:ascii="Arial Narrow" w:hAnsi="Arial Narrow"/>
        </w:rPr>
        <w:t xml:space="preserve"> au obligația de a depune cereri de </w:t>
      </w:r>
      <w:r w:rsidR="004C3C64" w:rsidRPr="00E36A57">
        <w:rPr>
          <w:rFonts w:ascii="Arial Narrow" w:hAnsi="Arial Narrow"/>
        </w:rPr>
        <w:t>finanțare</w:t>
      </w:r>
      <w:r w:rsidRPr="00E36A57">
        <w:rPr>
          <w:rFonts w:ascii="Arial Narrow" w:hAnsi="Arial Narrow"/>
        </w:rPr>
        <w:t xml:space="preserve"> în condițiile prevăzute de apelurile de proiecte în perioada de programare 2021-2027, sub sancțiunea restituirii finanțării acordate, conform prevederilor OUG nr. 66/2011, cu modificările și completările ulterioare</w:t>
      </w:r>
      <w:r w:rsidR="00AA0466" w:rsidRPr="00E36A57">
        <w:rPr>
          <w:rFonts w:ascii="Arial Narrow" w:hAnsi="Arial Narrow"/>
        </w:rPr>
        <w:t>.</w:t>
      </w:r>
    </w:p>
    <w:p w14:paraId="01FAE402" w14:textId="77777777" w:rsidR="00711015" w:rsidRPr="00E36A57" w:rsidRDefault="00711015" w:rsidP="00F40814">
      <w:pPr>
        <w:spacing w:after="120"/>
        <w:jc w:val="both"/>
        <w:rPr>
          <w:rFonts w:ascii="Arial Narrow" w:hAnsi="Arial Narrow"/>
        </w:rPr>
      </w:pPr>
    </w:p>
    <w:p w14:paraId="4842190F" w14:textId="3F17E1BA" w:rsidR="00162824" w:rsidRPr="00E36A57" w:rsidRDefault="008F2DB6" w:rsidP="00F40814">
      <w:pPr>
        <w:spacing w:after="120"/>
        <w:jc w:val="both"/>
        <w:rPr>
          <w:rFonts w:ascii="Arial Narrow" w:hAnsi="Arial Narrow"/>
        </w:rPr>
      </w:pPr>
      <w:r w:rsidRPr="00E36A57">
        <w:rPr>
          <w:rFonts w:ascii="Arial Narrow" w:hAnsi="Arial Narrow"/>
        </w:rPr>
        <w:t>În caz contrar</w:t>
      </w:r>
      <w:r w:rsidR="005A3C0B" w:rsidRPr="00E36A57">
        <w:rPr>
          <w:rFonts w:ascii="Arial Narrow" w:hAnsi="Arial Narrow"/>
        </w:rPr>
        <w:t xml:space="preserve">, beneficiarii documentațiilor finanțate prin schema de </w:t>
      </w:r>
      <w:r w:rsidR="008A35FE" w:rsidRPr="00E36A57">
        <w:rPr>
          <w:rFonts w:ascii="Arial Narrow" w:hAnsi="Arial Narrow"/>
        </w:rPr>
        <w:t>ajuto</w:t>
      </w:r>
      <w:r w:rsidR="008A35FE">
        <w:rPr>
          <w:rFonts w:ascii="Arial Narrow" w:hAnsi="Arial Narrow"/>
        </w:rPr>
        <w:t>a</w:t>
      </w:r>
      <w:r w:rsidR="008A35FE" w:rsidRPr="00E36A57">
        <w:rPr>
          <w:rFonts w:ascii="Arial Narrow" w:hAnsi="Arial Narrow"/>
        </w:rPr>
        <w:t>r</w:t>
      </w:r>
      <w:r w:rsidR="008A35FE">
        <w:rPr>
          <w:rFonts w:ascii="Arial Narrow" w:hAnsi="Arial Narrow"/>
        </w:rPr>
        <w:t>e</w:t>
      </w:r>
      <w:r w:rsidR="005A3C0B" w:rsidRPr="00E36A57">
        <w:rPr>
          <w:rFonts w:ascii="Arial Narrow" w:hAnsi="Arial Narrow"/>
        </w:rPr>
        <w:t xml:space="preserve"> de stat și de minimis vor restitui finanțarea acordată de AM POAT prin ADR</w:t>
      </w:r>
      <w:r w:rsidR="00676322" w:rsidRPr="00E36A57">
        <w:rPr>
          <w:rFonts w:ascii="Arial Narrow" w:hAnsi="Arial Narrow"/>
        </w:rPr>
        <w:t xml:space="preserve"> Centru</w:t>
      </w:r>
      <w:r w:rsidR="005A3C0B" w:rsidRPr="00E36A57">
        <w:rPr>
          <w:rFonts w:ascii="Arial Narrow" w:hAnsi="Arial Narrow"/>
        </w:rPr>
        <w:t xml:space="preserve">. Clauzele și condițiile de returnare a sumelor acordate drept sprijin financiar sunt prevăzute în contractele de acordare a sprijinului financiar, anexe la </w:t>
      </w:r>
      <w:r w:rsidR="00676322" w:rsidRPr="00E36A57">
        <w:rPr>
          <w:rFonts w:ascii="Arial Narrow" w:hAnsi="Arial Narrow"/>
        </w:rPr>
        <w:t>pre</w:t>
      </w:r>
      <w:r w:rsidR="00CC0ED1" w:rsidRPr="00E36A57">
        <w:rPr>
          <w:rFonts w:ascii="Arial Narrow" w:hAnsi="Arial Narrow"/>
        </w:rPr>
        <w:t>z</w:t>
      </w:r>
      <w:r w:rsidR="00C8237E" w:rsidRPr="00E36A57">
        <w:rPr>
          <w:rFonts w:ascii="Arial Narrow" w:hAnsi="Arial Narrow"/>
        </w:rPr>
        <w:t>entul</w:t>
      </w:r>
      <w:r w:rsidR="00676322" w:rsidRPr="00E36A57">
        <w:rPr>
          <w:rFonts w:ascii="Arial Narrow" w:hAnsi="Arial Narrow"/>
        </w:rPr>
        <w:t xml:space="preserve"> </w:t>
      </w:r>
      <w:r w:rsidR="00C8237E" w:rsidRPr="00E36A57">
        <w:rPr>
          <w:rFonts w:ascii="Arial Narrow" w:hAnsi="Arial Narrow"/>
        </w:rPr>
        <w:t>ghid</w:t>
      </w:r>
      <w:r w:rsidR="005A3C0B" w:rsidRPr="00E36A57">
        <w:rPr>
          <w:rFonts w:ascii="Arial Narrow" w:hAnsi="Arial Narrow"/>
        </w:rPr>
        <w:t xml:space="preserve">. În acest sens, ADR în calitate de beneficiar al proiectului POAT și administrator de schemă de </w:t>
      </w:r>
      <w:r w:rsidR="008A35FE" w:rsidRPr="00E36A57">
        <w:rPr>
          <w:rFonts w:ascii="Arial Narrow" w:hAnsi="Arial Narrow"/>
        </w:rPr>
        <w:t>ajuto</w:t>
      </w:r>
      <w:r w:rsidR="008A35FE">
        <w:rPr>
          <w:rFonts w:ascii="Arial Narrow" w:hAnsi="Arial Narrow"/>
        </w:rPr>
        <w:t>a</w:t>
      </w:r>
      <w:r w:rsidR="008A35FE" w:rsidRPr="00E36A57">
        <w:rPr>
          <w:rFonts w:ascii="Arial Narrow" w:hAnsi="Arial Narrow"/>
        </w:rPr>
        <w:t>r</w:t>
      </w:r>
      <w:r w:rsidR="008A35FE">
        <w:rPr>
          <w:rFonts w:ascii="Arial Narrow" w:hAnsi="Arial Narrow"/>
        </w:rPr>
        <w:t>e</w:t>
      </w:r>
      <w:r w:rsidR="005A3C0B" w:rsidRPr="00E36A57">
        <w:rPr>
          <w:rFonts w:ascii="Arial Narrow" w:hAnsi="Arial Narrow"/>
        </w:rPr>
        <w:t xml:space="preserve"> de stat și de minimis are obligația de a urmări (în perioada de programare 2021-2027) depunerea proiectelor pentru care a fost finanțată documentația tehnico-economică din POAT 2014-2020 și de a notifica AM POAT în cazul în care cererile de finanțare care au avut documentații finanțate prin POAT nu au fost depuse.</w:t>
      </w:r>
    </w:p>
    <w:p w14:paraId="3308D688" w14:textId="77777777" w:rsidR="00F83909" w:rsidRPr="00E36A57" w:rsidRDefault="00F83909" w:rsidP="00F40814">
      <w:pPr>
        <w:spacing w:after="120"/>
        <w:jc w:val="both"/>
        <w:rPr>
          <w:rFonts w:ascii="Arial Narrow" w:hAnsi="Arial Narrow"/>
          <w:b/>
        </w:rPr>
      </w:pPr>
    </w:p>
    <w:p w14:paraId="7FC7C81A" w14:textId="3BEACED5" w:rsidR="005A3C0B" w:rsidRDefault="00162824" w:rsidP="00F40814">
      <w:pPr>
        <w:pStyle w:val="Heading2"/>
        <w:spacing w:before="0" w:after="120" w:line="240" w:lineRule="auto"/>
        <w:rPr>
          <w:rFonts w:ascii="Arial Narrow" w:hAnsi="Arial Narrow"/>
        </w:rPr>
      </w:pPr>
      <w:bookmarkStart w:id="8" w:name="_Toc57108401"/>
      <w:r w:rsidRPr="00E36A57">
        <w:rPr>
          <w:rFonts w:ascii="Arial Narrow" w:hAnsi="Arial Narrow"/>
        </w:rPr>
        <w:t>2</w:t>
      </w:r>
      <w:r w:rsidR="00255A68" w:rsidRPr="00E36A57">
        <w:rPr>
          <w:rFonts w:ascii="Arial Narrow" w:hAnsi="Arial Narrow"/>
        </w:rPr>
        <w:t>.</w:t>
      </w:r>
      <w:r w:rsidR="00F0573D" w:rsidRPr="00E36A57">
        <w:rPr>
          <w:rFonts w:ascii="Arial Narrow" w:hAnsi="Arial Narrow"/>
        </w:rPr>
        <w:t>1</w:t>
      </w:r>
      <w:r w:rsidR="005A3C0B" w:rsidRPr="00E36A57">
        <w:rPr>
          <w:rFonts w:ascii="Arial Narrow" w:hAnsi="Arial Narrow"/>
        </w:rPr>
        <w:tab/>
        <w:t>Solicitanți eligibili</w:t>
      </w:r>
      <w:bookmarkEnd w:id="8"/>
      <w:r w:rsidR="005A3C0B" w:rsidRPr="00E36A57">
        <w:rPr>
          <w:rFonts w:ascii="Arial Narrow" w:hAnsi="Arial Narrow"/>
        </w:rPr>
        <w:t xml:space="preserve"> </w:t>
      </w:r>
    </w:p>
    <w:p w14:paraId="3A0D89FC" w14:textId="77777777" w:rsidR="00A67C2A" w:rsidRPr="00A67C2A" w:rsidRDefault="00A67C2A" w:rsidP="00A67C2A">
      <w:pPr>
        <w:rPr>
          <w:lang w:val="en-US" w:eastAsia="en-US"/>
        </w:rPr>
      </w:pPr>
    </w:p>
    <w:p w14:paraId="7EFE51B3" w14:textId="77777777" w:rsidR="00312217" w:rsidRPr="00E36A57" w:rsidRDefault="00312217" w:rsidP="00F40814">
      <w:pPr>
        <w:spacing w:after="120"/>
        <w:jc w:val="both"/>
        <w:rPr>
          <w:rFonts w:ascii="Arial Narrow" w:hAnsi="Arial Narrow"/>
        </w:rPr>
      </w:pPr>
      <w:r w:rsidRPr="00E36A57">
        <w:rPr>
          <w:rFonts w:ascii="Arial Narrow" w:hAnsi="Arial Narrow"/>
        </w:rPr>
        <w:t>În cadrul acestui apel de proiecte, sunt eligibile pentru a primi sprijin în dezvoltarea de proiecte următoarele tipuri de entități și parteneriate:</w:t>
      </w:r>
    </w:p>
    <w:p w14:paraId="7D9144A6"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b/>
          <w:sz w:val="24"/>
          <w:szCs w:val="24"/>
        </w:rPr>
        <w:t>unitățile administrativ teritoriale locale/județene în parteneriat cu</w:t>
      </w:r>
      <w:r w:rsidRPr="00E36A57">
        <w:rPr>
          <w:rFonts w:ascii="Arial Narrow" w:hAnsi="Arial Narrow"/>
          <w:sz w:val="24"/>
          <w:szCs w:val="24"/>
        </w:rPr>
        <w:t xml:space="preserve"> universități, institute de cercetare, ONG-uri, alte entități publice sau private de cercetare-dezvoltare-inovare, microîntreprinderi/întreprinderi mici, mijlocii și mari;</w:t>
      </w:r>
    </w:p>
    <w:p w14:paraId="490381A0"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b/>
          <w:sz w:val="24"/>
          <w:szCs w:val="24"/>
        </w:rPr>
        <w:t>parteneriate între</w:t>
      </w:r>
      <w:r w:rsidRPr="00E36A57">
        <w:rPr>
          <w:rFonts w:ascii="Arial Narrow" w:hAnsi="Arial Narrow"/>
          <w:sz w:val="24"/>
          <w:szCs w:val="24"/>
        </w:rPr>
        <w:t xml:space="preserve"> universități, institute de cercetare, ONG-uri, alte entități publice sau private de cercetare-dezvoltare-inovare, microîntreprinderile și/sau întreprinderile mici, mijlocii și mari;</w:t>
      </w:r>
    </w:p>
    <w:p w14:paraId="2690B191"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sz w:val="24"/>
          <w:szCs w:val="24"/>
        </w:rPr>
        <w:t xml:space="preserve">universități; </w:t>
      </w:r>
    </w:p>
    <w:p w14:paraId="17F8C45F"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sz w:val="24"/>
          <w:szCs w:val="24"/>
        </w:rPr>
        <w:t xml:space="preserve">institute de cercetare; </w:t>
      </w:r>
    </w:p>
    <w:p w14:paraId="3D9228EF"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sz w:val="24"/>
          <w:szCs w:val="24"/>
        </w:rPr>
        <w:t>organizații neguvernamentale (ONG-uri);</w:t>
      </w:r>
    </w:p>
    <w:p w14:paraId="2B392A0C"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sz w:val="24"/>
          <w:szCs w:val="24"/>
        </w:rPr>
        <w:t>entități publice sau private de cercetare-dezvoltare-inovare;</w:t>
      </w:r>
    </w:p>
    <w:p w14:paraId="4B0EE44D"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sz w:val="24"/>
          <w:szCs w:val="24"/>
        </w:rPr>
        <w:t>microîntreprinderi;</w:t>
      </w:r>
    </w:p>
    <w:p w14:paraId="155944ED" w14:textId="77777777" w:rsidR="00312217" w:rsidRPr="00E36A57" w:rsidRDefault="00312217" w:rsidP="00436AA1">
      <w:pPr>
        <w:pStyle w:val="ListParagraph"/>
        <w:numPr>
          <w:ilvl w:val="0"/>
          <w:numId w:val="3"/>
        </w:numPr>
        <w:spacing w:after="120" w:line="240" w:lineRule="auto"/>
        <w:jc w:val="both"/>
        <w:rPr>
          <w:rFonts w:ascii="Arial Narrow" w:hAnsi="Arial Narrow"/>
          <w:sz w:val="24"/>
          <w:szCs w:val="24"/>
        </w:rPr>
      </w:pPr>
      <w:r w:rsidRPr="00E36A57">
        <w:rPr>
          <w:rFonts w:ascii="Arial Narrow" w:hAnsi="Arial Narrow"/>
          <w:sz w:val="24"/>
          <w:szCs w:val="24"/>
        </w:rPr>
        <w:t>întreprinderi mici, mijlocii și mari.</w:t>
      </w:r>
    </w:p>
    <w:p w14:paraId="1CB6019B" w14:textId="4E5D17D8" w:rsidR="00312217" w:rsidRPr="00E36A57" w:rsidRDefault="00312217" w:rsidP="00F40814">
      <w:pPr>
        <w:spacing w:after="120"/>
        <w:jc w:val="both"/>
        <w:rPr>
          <w:rFonts w:ascii="Arial Narrow" w:hAnsi="Arial Narrow"/>
        </w:rPr>
      </w:pPr>
      <w:r w:rsidRPr="00E36A57">
        <w:rPr>
          <w:rFonts w:ascii="Arial Narrow" w:hAnsi="Arial Narrow"/>
          <w:b/>
        </w:rPr>
        <w:t>Unitățile administrativ teritoriale pot depune proiecte doar în parteneriat</w:t>
      </w:r>
      <w:r w:rsidRPr="00E36A57">
        <w:rPr>
          <w:rFonts w:ascii="Arial Narrow" w:hAnsi="Arial Narrow"/>
        </w:rPr>
        <w:t>. Atunci când proiectele de specializare inteligentă se desfășoară în parteneriat cu autoritățile publice locale de la nivelul municipiilor reședință de județ</w:t>
      </w:r>
      <w:r w:rsidR="000A5AC3" w:rsidRPr="00E36A57">
        <w:rPr>
          <w:rFonts w:ascii="Arial Narrow" w:hAnsi="Arial Narrow"/>
        </w:rPr>
        <w:t>,</w:t>
      </w:r>
      <w:r w:rsidRPr="00E36A57">
        <w:rPr>
          <w:rFonts w:ascii="Arial Narrow" w:hAnsi="Arial Narrow"/>
        </w:rPr>
        <w:t xml:space="preserve"> acestea asigură dezvoltarea rețelelor de utilități publice necesare structurilor de specializare inteligentă (structuri de cercetare dezvoltare inovare și transfer tehnologic asociate sectoarelor/ariilor/domeniilor de specializare inteligentă)</w:t>
      </w:r>
      <w:r w:rsidR="004C6F12" w:rsidRPr="00E36A57">
        <w:rPr>
          <w:rFonts w:ascii="Arial Narrow" w:hAnsi="Arial Narrow"/>
        </w:rPr>
        <w:t>.</w:t>
      </w:r>
    </w:p>
    <w:p w14:paraId="7FEA1DFB" w14:textId="77777777" w:rsidR="002345FD" w:rsidRPr="00E36A57" w:rsidRDefault="002345FD" w:rsidP="00F40814">
      <w:pPr>
        <w:spacing w:after="120"/>
        <w:jc w:val="both"/>
        <w:rPr>
          <w:rFonts w:ascii="Arial Narrow" w:hAnsi="Arial Narrow"/>
        </w:rPr>
      </w:pPr>
    </w:p>
    <w:p w14:paraId="6ADB00B4" w14:textId="77777777" w:rsidR="002345FD" w:rsidRPr="00E36A57" w:rsidRDefault="002345FD" w:rsidP="00F40814">
      <w:pPr>
        <w:spacing w:after="120"/>
        <w:jc w:val="both"/>
        <w:rPr>
          <w:rFonts w:ascii="Arial Narrow" w:hAnsi="Arial Narrow"/>
        </w:rPr>
      </w:pPr>
      <w:r w:rsidRPr="00E36A57">
        <w:rPr>
          <w:rFonts w:ascii="Arial Narrow" w:hAnsi="Arial Narrow"/>
        </w:rPr>
        <w:t>Pot beneficia de facilităţile prevăzute în cadrul schemei de ajutoare de stat și de minimis administrată de ADR Centru, unitățile administrației publice locale/județene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(cu excepția unităților administrației publice locale) care îndeplinesc cumulativ următoarele condiţii:</w:t>
      </w:r>
    </w:p>
    <w:p w14:paraId="6EB6F385" w14:textId="35BCF1F2" w:rsidR="002345FD" w:rsidRPr="00E36A57" w:rsidRDefault="002345FD" w:rsidP="00F40814">
      <w:pPr>
        <w:spacing w:after="120"/>
        <w:jc w:val="both"/>
        <w:rPr>
          <w:rFonts w:ascii="Arial Narrow" w:hAnsi="Arial Narrow"/>
        </w:rPr>
      </w:pPr>
      <w:r w:rsidRPr="00E36A57">
        <w:rPr>
          <w:rFonts w:ascii="Arial Narrow" w:hAnsi="Arial Narrow"/>
        </w:rPr>
        <w:t xml:space="preserve">a) sunt legal constituite în România (conform actelor normative în vigoare pentru fiecare tip de solicitanţi); </w:t>
      </w:r>
    </w:p>
    <w:p w14:paraId="7BA93883" w14:textId="2278F580" w:rsidR="002345FD" w:rsidRPr="00E36A57" w:rsidRDefault="002345FD" w:rsidP="00F40814">
      <w:pPr>
        <w:spacing w:after="120"/>
        <w:jc w:val="both"/>
        <w:rPr>
          <w:rFonts w:ascii="Arial Narrow" w:hAnsi="Arial Narrow"/>
        </w:rPr>
      </w:pPr>
      <w:r w:rsidRPr="00E36A57">
        <w:rPr>
          <w:rFonts w:ascii="Arial Narrow" w:hAnsi="Arial Narrow"/>
        </w:rPr>
        <w:t xml:space="preserve">b) reprezentantul legal al </w:t>
      </w:r>
      <w:r w:rsidR="009710DA">
        <w:rPr>
          <w:rFonts w:ascii="Arial Narrow" w:hAnsi="Arial Narrow"/>
        </w:rPr>
        <w:t>beneficiarului de sprijin</w:t>
      </w:r>
      <w:r w:rsidRPr="00E36A57">
        <w:rPr>
          <w:rFonts w:ascii="Arial Narrow" w:hAnsi="Arial Narrow"/>
        </w:rPr>
        <w:t xml:space="preserve"> nu a fost supus în ultimii 3 ani unei condamnări pronunțate printr-o hotărâre judecătorească definitivă, din motive profesionale sau etic profesionale; </w:t>
      </w:r>
    </w:p>
    <w:p w14:paraId="25E9FBE4" w14:textId="3FF13F53" w:rsidR="002345FD" w:rsidRPr="00E36A57" w:rsidRDefault="002345FD" w:rsidP="00F40814">
      <w:pPr>
        <w:spacing w:after="120"/>
        <w:jc w:val="both"/>
        <w:rPr>
          <w:rFonts w:ascii="Arial Narrow" w:hAnsi="Arial Narrow"/>
        </w:rPr>
      </w:pPr>
      <w:r w:rsidRPr="00E36A57">
        <w:rPr>
          <w:rFonts w:ascii="Arial Narrow" w:hAnsi="Arial Narrow"/>
        </w:rPr>
        <w:t xml:space="preserve">c) reprezentantul legal al </w:t>
      </w:r>
      <w:r w:rsidR="009710DA">
        <w:rPr>
          <w:rFonts w:ascii="Arial Narrow" w:hAnsi="Arial Narrow"/>
        </w:rPr>
        <w:t>beneficiarului de sprijin</w:t>
      </w:r>
      <w:r w:rsidR="009710DA" w:rsidRPr="00E36A57">
        <w:rPr>
          <w:rFonts w:ascii="Arial Narrow" w:hAnsi="Arial Narrow"/>
        </w:rPr>
        <w:t xml:space="preserve"> </w:t>
      </w:r>
      <w:r w:rsidRPr="00E36A57">
        <w:rPr>
          <w:rFonts w:ascii="Arial Narrow" w:hAnsi="Arial Narrow"/>
        </w:rPr>
        <w:t xml:space="preserve">nu a fost condamnat printr-o hotărâre judecătorească definitivă pentru fraudă, corupţie, implicare în organizaţii criminale sau în alte activităţi ilegale, în detrimentul intereselor financiare ale Uniunii Europene; </w:t>
      </w:r>
    </w:p>
    <w:p w14:paraId="1C712EE0" w14:textId="77777777" w:rsidR="002345FD" w:rsidRPr="00E36A57" w:rsidRDefault="002345FD" w:rsidP="00F40814">
      <w:pPr>
        <w:spacing w:after="120"/>
        <w:jc w:val="both"/>
        <w:rPr>
          <w:rFonts w:ascii="Arial Narrow" w:hAnsi="Arial Narrow"/>
        </w:rPr>
      </w:pPr>
      <w:r w:rsidRPr="00E36A57">
        <w:rPr>
          <w:rFonts w:ascii="Arial Narrow" w:hAnsi="Arial Narrow"/>
        </w:rPr>
        <w:t xml:space="preserve">d) reprezentantul legal al solicitantului nu furnizează informaţii false; </w:t>
      </w:r>
    </w:p>
    <w:p w14:paraId="3D200112" w14:textId="77777777" w:rsidR="002345FD" w:rsidRPr="00E36A57" w:rsidRDefault="002345FD" w:rsidP="00F40814">
      <w:pPr>
        <w:spacing w:after="120"/>
        <w:jc w:val="both"/>
        <w:rPr>
          <w:rFonts w:ascii="Arial Narrow" w:hAnsi="Arial Narrow"/>
        </w:rPr>
      </w:pPr>
      <w:r w:rsidRPr="00E36A57">
        <w:rPr>
          <w:rFonts w:ascii="Arial Narrow" w:hAnsi="Arial Narrow"/>
        </w:rPr>
        <w:t xml:space="preserve">e) nu a fost subiectul unei decizii de recuperare a unui ajutor de stat sau de minimis sau, în cazul în care a făcut obiectul unei astfel de decizii, aceasta a fost deja executată şi creanţa integral recuperată; </w:t>
      </w:r>
    </w:p>
    <w:p w14:paraId="0FD5E423" w14:textId="77777777" w:rsidR="002345FD" w:rsidRPr="00E36A57" w:rsidRDefault="002345FD" w:rsidP="00F40814">
      <w:pPr>
        <w:spacing w:after="120"/>
        <w:jc w:val="both"/>
        <w:rPr>
          <w:rFonts w:ascii="Arial Narrow" w:hAnsi="Arial Narrow"/>
        </w:rPr>
      </w:pPr>
      <w:r w:rsidRPr="00E36A57">
        <w:rPr>
          <w:rFonts w:ascii="Arial Narrow" w:hAnsi="Arial Narrow"/>
        </w:rPr>
        <w:t>f) este direct responsabilă de realizarea documentației tehnico-economică şi nu acţionează ca intermediar pentru proiectul propus a fi finanţat;</w:t>
      </w:r>
    </w:p>
    <w:p w14:paraId="1B9DC8F7" w14:textId="77777777" w:rsidR="002345FD" w:rsidRPr="00E36A57" w:rsidRDefault="002345FD" w:rsidP="00F40814">
      <w:pPr>
        <w:spacing w:after="120"/>
        <w:jc w:val="both"/>
        <w:rPr>
          <w:rFonts w:ascii="Arial Narrow" w:hAnsi="Arial Narrow"/>
        </w:rPr>
      </w:pPr>
      <w:r w:rsidRPr="00E36A57">
        <w:rPr>
          <w:rFonts w:ascii="Arial Narrow" w:hAnsi="Arial Narrow"/>
        </w:rPr>
        <w:t>g)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690E17E7" w14:textId="77777777" w:rsidR="002345FD" w:rsidRPr="00E36A57" w:rsidRDefault="002345FD" w:rsidP="00F40814">
      <w:pPr>
        <w:spacing w:after="120"/>
        <w:jc w:val="both"/>
        <w:rPr>
          <w:rFonts w:ascii="Arial Narrow" w:hAnsi="Arial Narrow"/>
        </w:rPr>
      </w:pPr>
    </w:p>
    <w:p w14:paraId="1874C032" w14:textId="296C7EA5" w:rsidR="002345FD" w:rsidRPr="00E36A57" w:rsidRDefault="002345FD" w:rsidP="00F40814">
      <w:pPr>
        <w:spacing w:after="120"/>
        <w:jc w:val="both"/>
        <w:rPr>
          <w:rFonts w:ascii="Arial Narrow" w:hAnsi="Arial Narrow"/>
          <w:b/>
        </w:rPr>
      </w:pPr>
      <w:r w:rsidRPr="00E36A57">
        <w:rPr>
          <w:rFonts w:ascii="Arial Narrow" w:hAnsi="Arial Narrow"/>
          <w:b/>
        </w:rPr>
        <w:t xml:space="preserve">În cazul parteneriatelor </w:t>
      </w:r>
      <w:r w:rsidR="00367CDB" w:rsidRPr="00E36A57">
        <w:rPr>
          <w:rFonts w:ascii="Arial Narrow" w:hAnsi="Arial Narrow"/>
          <w:b/>
        </w:rPr>
        <w:t>inițiate</w:t>
      </w:r>
      <w:r w:rsidRPr="00E36A57">
        <w:rPr>
          <w:rFonts w:ascii="Arial Narrow" w:hAnsi="Arial Narrow"/>
          <w:b/>
        </w:rPr>
        <w:t xml:space="preserve"> de APL şi alte </w:t>
      </w:r>
      <w:r w:rsidR="00BA3942" w:rsidRPr="00E36A57">
        <w:rPr>
          <w:rFonts w:ascii="Arial Narrow" w:hAnsi="Arial Narrow"/>
          <w:b/>
        </w:rPr>
        <w:t>instituții</w:t>
      </w:r>
      <w:r w:rsidRPr="00E36A57">
        <w:rPr>
          <w:rFonts w:ascii="Arial Narrow" w:hAnsi="Arial Narrow"/>
          <w:b/>
        </w:rPr>
        <w:t xml:space="preserve"> publice, este necesară respectarea </w:t>
      </w:r>
      <w:r w:rsidR="00367CDB" w:rsidRPr="00E36A57">
        <w:rPr>
          <w:rFonts w:ascii="Arial Narrow" w:hAnsi="Arial Narrow"/>
          <w:b/>
        </w:rPr>
        <w:t>condițiilor</w:t>
      </w:r>
      <w:r w:rsidRPr="00E36A57">
        <w:rPr>
          <w:rFonts w:ascii="Arial Narrow" w:hAnsi="Arial Narrow"/>
          <w:b/>
        </w:rPr>
        <w:t xml:space="preserve"> pentru un proces transparent, conform art. 28 şi 29 din OUG </w:t>
      </w:r>
      <w:r w:rsidR="008A35FE">
        <w:rPr>
          <w:rFonts w:ascii="Arial Narrow" w:hAnsi="Arial Narrow"/>
          <w:b/>
        </w:rPr>
        <w:t xml:space="preserve">nr. </w:t>
      </w:r>
      <w:r w:rsidRPr="00E36A57">
        <w:rPr>
          <w:rFonts w:ascii="Arial Narrow" w:hAnsi="Arial Narrow"/>
          <w:b/>
        </w:rPr>
        <w:t>40/2015</w:t>
      </w:r>
      <w:r w:rsidRPr="00E36A57">
        <w:rPr>
          <w:rFonts w:ascii="Arial Narrow" w:hAnsi="Arial Narrow"/>
        </w:rPr>
        <w:t xml:space="preserve"> </w:t>
      </w:r>
      <w:r w:rsidRPr="00E36A57">
        <w:rPr>
          <w:rFonts w:ascii="Arial Narrow" w:hAnsi="Arial Narrow"/>
          <w:b/>
        </w:rPr>
        <w:t xml:space="preserve">privind gestionarea financiară a fondurilor europene pentru perioada de programare 2014–2020, cu modificările şi completările ulterioare. </w:t>
      </w:r>
    </w:p>
    <w:p w14:paraId="758607B8" w14:textId="77777777" w:rsidR="00BA3942" w:rsidRPr="00E36A57" w:rsidRDefault="00BA3942" w:rsidP="00F40814">
      <w:pPr>
        <w:spacing w:after="120"/>
        <w:jc w:val="both"/>
        <w:rPr>
          <w:rFonts w:ascii="Arial Narrow" w:hAnsi="Arial Narrow"/>
          <w:b/>
        </w:rPr>
      </w:pPr>
    </w:p>
    <w:p w14:paraId="50765C25" w14:textId="37292BE1" w:rsidR="00BA3942" w:rsidRPr="00E36A57" w:rsidRDefault="0098272E" w:rsidP="00F40814">
      <w:pPr>
        <w:spacing w:after="120"/>
        <w:jc w:val="both"/>
        <w:rPr>
          <w:rFonts w:ascii="Arial Narrow" w:hAnsi="Arial Narrow"/>
          <w:b/>
        </w:rPr>
      </w:pPr>
      <w:r w:rsidRPr="00930D57">
        <w:rPr>
          <w:rFonts w:ascii="Arial Narrow" w:hAnsi="Arial Narrow"/>
          <w:b/>
        </w:rPr>
        <w:t>ATENȚIE:</w:t>
      </w:r>
      <w:r w:rsidR="00BA3942" w:rsidRPr="00930D57">
        <w:rPr>
          <w:rFonts w:ascii="Arial Narrow" w:hAnsi="Arial Narrow"/>
          <w:b/>
        </w:rPr>
        <w:t xml:space="preserve"> liderul de parteneriat trebuie să fie proprietarul infrastructurii care va face obiectul investiţiei.</w:t>
      </w:r>
      <w:r w:rsidR="00352427" w:rsidRPr="00930D57">
        <w:rPr>
          <w:rFonts w:ascii="Arial Narrow" w:hAnsi="Arial Narrow"/>
          <w:b/>
        </w:rPr>
        <w:t xml:space="preserve"> De asemenea, liderul de parteneriat va fi cel care va depune solicitarea de sprijin financiar.</w:t>
      </w:r>
    </w:p>
    <w:p w14:paraId="088B13E1" w14:textId="77777777" w:rsidR="00162824" w:rsidRPr="00E36A57" w:rsidRDefault="00162824" w:rsidP="00F40814">
      <w:pPr>
        <w:spacing w:after="120"/>
        <w:jc w:val="both"/>
        <w:rPr>
          <w:rFonts w:ascii="Arial Narrow" w:hAnsi="Arial Narrow"/>
          <w:b/>
        </w:rPr>
      </w:pPr>
    </w:p>
    <w:p w14:paraId="7620A625" w14:textId="6F93C810" w:rsidR="00E36CF2" w:rsidRPr="00E36A57" w:rsidRDefault="00162824" w:rsidP="00F40814">
      <w:pPr>
        <w:pStyle w:val="Heading2"/>
        <w:spacing w:before="0" w:after="120" w:line="240" w:lineRule="auto"/>
        <w:rPr>
          <w:rFonts w:ascii="Arial Narrow" w:hAnsi="Arial Narrow"/>
        </w:rPr>
      </w:pPr>
      <w:bookmarkStart w:id="9" w:name="_Toc57108402"/>
      <w:r w:rsidRPr="00E36A57">
        <w:rPr>
          <w:rFonts w:ascii="Arial Narrow" w:hAnsi="Arial Narrow"/>
        </w:rPr>
        <w:t>2.</w:t>
      </w:r>
      <w:r w:rsidR="005A3C0B" w:rsidRPr="00E36A57">
        <w:rPr>
          <w:rFonts w:ascii="Arial Narrow" w:hAnsi="Arial Narrow"/>
        </w:rPr>
        <w:t xml:space="preserve">2 Eligibilitatea </w:t>
      </w:r>
      <w:r w:rsidR="00E36CF2" w:rsidRPr="00E36A57">
        <w:rPr>
          <w:rFonts w:ascii="Arial Narrow" w:hAnsi="Arial Narrow"/>
        </w:rPr>
        <w:t>solicitării de sprijin</w:t>
      </w:r>
      <w:bookmarkEnd w:id="9"/>
    </w:p>
    <w:p w14:paraId="5D92C915" w14:textId="77777777" w:rsidR="005A3C0B" w:rsidRPr="00E36A57" w:rsidRDefault="005A3C0B" w:rsidP="00F40814">
      <w:pPr>
        <w:spacing w:after="120"/>
        <w:jc w:val="both"/>
        <w:rPr>
          <w:rFonts w:ascii="Arial Narrow" w:hAnsi="Arial Narrow"/>
        </w:rPr>
      </w:pPr>
      <w:r w:rsidRPr="00E36A57">
        <w:rPr>
          <w:rFonts w:ascii="Arial Narrow" w:hAnsi="Arial Narrow"/>
        </w:rPr>
        <w:t xml:space="preserve"> </w:t>
      </w:r>
    </w:p>
    <w:p w14:paraId="63391D58" w14:textId="25D64DB8" w:rsidR="00A4778A" w:rsidRPr="00E36A57" w:rsidRDefault="00A4778A" w:rsidP="00F40814">
      <w:pPr>
        <w:spacing w:after="120"/>
        <w:jc w:val="both"/>
        <w:rPr>
          <w:rFonts w:ascii="Arial Narrow" w:hAnsi="Arial Narrow"/>
        </w:rPr>
      </w:pPr>
      <w:r w:rsidRPr="00E36A57">
        <w:rPr>
          <w:rFonts w:ascii="Arial Narrow" w:hAnsi="Arial Narrow"/>
        </w:rPr>
        <w:t xml:space="preserve">Proiectele finanțate de ADR Centru, în calitate de administrator de schemă de </w:t>
      </w:r>
      <w:r w:rsidR="008A35FE" w:rsidRPr="008A35FE">
        <w:rPr>
          <w:rFonts w:ascii="Arial Narrow" w:hAnsi="Arial Narrow"/>
        </w:rPr>
        <w:t>ajutoare de stat și de minimis</w:t>
      </w:r>
      <w:r w:rsidRPr="00E36A57">
        <w:rPr>
          <w:rFonts w:ascii="Arial Narrow" w:hAnsi="Arial Narrow"/>
        </w:rPr>
        <w:t xml:space="preserve"> în cadrul POAT 2014-2020 trebuie să îndeplinească următoarele criterii de eligibilitate:</w:t>
      </w:r>
    </w:p>
    <w:p w14:paraId="21279655" w14:textId="77777777" w:rsidR="00A4778A" w:rsidRPr="00E36A57" w:rsidRDefault="005A3C0B"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 xml:space="preserve">Să nu fi fost/nu fie finanţate din alte </w:t>
      </w:r>
      <w:r w:rsidR="00A4778A" w:rsidRPr="00E36A57">
        <w:rPr>
          <w:rFonts w:ascii="Arial Narrow" w:hAnsi="Arial Narrow"/>
          <w:sz w:val="24"/>
          <w:szCs w:val="24"/>
        </w:rPr>
        <w:t>resurse publice nerambursabile;</w:t>
      </w:r>
    </w:p>
    <w:p w14:paraId="06BEFACC" w14:textId="77777777" w:rsidR="00A4778A" w:rsidRPr="00E36A57" w:rsidRDefault="005A3C0B"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 xml:space="preserve">Să fie implementate în conformitate cu politicile și normele UE şi naţionale, în special cele privind achiziţii publice, ajutor de stat/minimis, informare și publicitate, dezvoltare durabilă și egalitate de șanse; </w:t>
      </w:r>
    </w:p>
    <w:p w14:paraId="67A81543" w14:textId="77777777" w:rsidR="007357E3" w:rsidRPr="00E36A57" w:rsidRDefault="005A3C0B"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să vizeze cel puțin unul dintre domeniile de specializare inteligentă cuprinse în Strateg</w:t>
      </w:r>
      <w:r w:rsidR="00A4778A" w:rsidRPr="00E36A57">
        <w:rPr>
          <w:rFonts w:ascii="Arial Narrow" w:hAnsi="Arial Narrow"/>
          <w:sz w:val="24"/>
          <w:szCs w:val="24"/>
        </w:rPr>
        <w:t>ia</w:t>
      </w:r>
      <w:r w:rsidRPr="00E36A57">
        <w:rPr>
          <w:rFonts w:ascii="Arial Narrow" w:hAnsi="Arial Narrow"/>
          <w:sz w:val="24"/>
          <w:szCs w:val="24"/>
        </w:rPr>
        <w:t xml:space="preserve"> de Specializare Inteligentă </w:t>
      </w:r>
      <w:r w:rsidR="00A4778A" w:rsidRPr="00E36A57">
        <w:rPr>
          <w:rFonts w:ascii="Arial Narrow" w:hAnsi="Arial Narrow"/>
          <w:sz w:val="24"/>
          <w:szCs w:val="24"/>
        </w:rPr>
        <w:t>a Regiunii Centru sau unul din domeniile de specializare inteligentă naționale, conform SNCDI</w:t>
      </w:r>
      <w:r w:rsidRPr="00E36A57">
        <w:rPr>
          <w:rFonts w:ascii="Arial Narrow" w:hAnsi="Arial Narrow"/>
          <w:sz w:val="24"/>
          <w:szCs w:val="24"/>
        </w:rPr>
        <w:t>;</w:t>
      </w:r>
    </w:p>
    <w:p w14:paraId="36448B2D" w14:textId="6E55AF1F" w:rsidR="000D3CA4" w:rsidRPr="00E36A57" w:rsidRDefault="000D3CA4" w:rsidP="00F40814">
      <w:pPr>
        <w:pStyle w:val="ListParagraph"/>
        <w:spacing w:after="120" w:line="240" w:lineRule="auto"/>
        <w:ind w:left="284"/>
        <w:jc w:val="both"/>
        <w:rPr>
          <w:rFonts w:ascii="Arial Narrow" w:hAnsi="Arial Narrow"/>
          <w:sz w:val="24"/>
          <w:szCs w:val="24"/>
        </w:rPr>
      </w:pPr>
      <w:r w:rsidRPr="00E36A57">
        <w:rPr>
          <w:rFonts w:ascii="Arial Narrow" w:hAnsi="Arial Narrow"/>
          <w:sz w:val="24"/>
          <w:szCs w:val="24"/>
        </w:rPr>
        <w:t>Strategia de specializare inteligentă a Regiunii Centru</w:t>
      </w:r>
      <w:r w:rsidR="00C040E3" w:rsidRPr="00E36A57">
        <w:rPr>
          <w:rStyle w:val="FootnoteReference"/>
          <w:rFonts w:ascii="Arial Narrow" w:hAnsi="Arial Narrow"/>
          <w:sz w:val="24"/>
          <w:szCs w:val="24"/>
        </w:rPr>
        <w:footnoteReference w:id="9"/>
      </w:r>
      <w:r w:rsidRPr="00E36A57">
        <w:rPr>
          <w:rFonts w:ascii="Arial Narrow" w:hAnsi="Arial Narrow"/>
          <w:sz w:val="24"/>
          <w:szCs w:val="24"/>
        </w:rPr>
        <w:t xml:space="preserve"> cuprinde următoarele domenii, pentru care se pot depune solicitări de sprijin în cadrul acestui apel, şi ulterior, cereri de finanţare pentru proiecte în perioada 2021-2027:</w:t>
      </w:r>
    </w:p>
    <w:p w14:paraId="7E9BFD09"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Industria auto şi mecatronică</w:t>
      </w:r>
    </w:p>
    <w:p w14:paraId="41472B3F"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Industria aeronautică</w:t>
      </w:r>
    </w:p>
    <w:p w14:paraId="6252D5CB"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Industria agro-alimentară</w:t>
      </w:r>
    </w:p>
    <w:p w14:paraId="1EE0B8A5"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Industria uşoară</w:t>
      </w:r>
    </w:p>
    <w:p w14:paraId="2E185AFF"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Silvicultură, prelucrarea lemnului şi industria mobilei</w:t>
      </w:r>
    </w:p>
    <w:p w14:paraId="7767C64B"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IT şi Industriile creative</w:t>
      </w:r>
    </w:p>
    <w:p w14:paraId="632F2D65"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Sectorul medical şi farmaceutic</w:t>
      </w:r>
    </w:p>
    <w:p w14:paraId="23ED692A" w14:textId="6E9C93A5" w:rsidR="000D3CA4" w:rsidRPr="00E36A57" w:rsidRDefault="00A11197"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Turism</w:t>
      </w:r>
    </w:p>
    <w:p w14:paraId="65E83231" w14:textId="77777777" w:rsidR="000D3CA4" w:rsidRPr="00E36A57" w:rsidRDefault="000D3CA4" w:rsidP="00436AA1">
      <w:pPr>
        <w:pStyle w:val="ListParagraph"/>
        <w:numPr>
          <w:ilvl w:val="0"/>
          <w:numId w:val="18"/>
        </w:numPr>
        <w:spacing w:after="120" w:line="240" w:lineRule="auto"/>
        <w:ind w:left="284" w:firstLine="0"/>
        <w:rPr>
          <w:rFonts w:ascii="Arial Narrow" w:hAnsi="Arial Narrow"/>
          <w:bCs/>
          <w:iCs/>
          <w:sz w:val="24"/>
          <w:szCs w:val="24"/>
        </w:rPr>
      </w:pPr>
      <w:r w:rsidRPr="00E36A57">
        <w:rPr>
          <w:rFonts w:ascii="Arial Narrow" w:hAnsi="Arial Narrow"/>
          <w:bCs/>
          <w:iCs/>
          <w:sz w:val="24"/>
          <w:szCs w:val="24"/>
        </w:rPr>
        <w:t>Mediul construit sustenabil</w:t>
      </w:r>
    </w:p>
    <w:p w14:paraId="33682188" w14:textId="77777777" w:rsidR="008501A1" w:rsidRPr="00E36A57" w:rsidRDefault="008501A1" w:rsidP="00F40814">
      <w:pPr>
        <w:pStyle w:val="ListParagraph"/>
        <w:spacing w:after="120" w:line="240" w:lineRule="auto"/>
        <w:ind w:left="284"/>
        <w:rPr>
          <w:rFonts w:ascii="Arial Narrow" w:hAnsi="Arial Narrow"/>
          <w:bCs/>
          <w:iCs/>
          <w:sz w:val="24"/>
          <w:szCs w:val="24"/>
        </w:rPr>
      </w:pPr>
    </w:p>
    <w:p w14:paraId="3898A9C0" w14:textId="21B456A4" w:rsidR="00B537C1" w:rsidRPr="00E36A57" w:rsidRDefault="00B537C1" w:rsidP="00DE6661">
      <w:pPr>
        <w:pStyle w:val="ListParagraph"/>
        <w:numPr>
          <w:ilvl w:val="0"/>
          <w:numId w:val="35"/>
        </w:numPr>
        <w:spacing w:after="120"/>
        <w:rPr>
          <w:rFonts w:ascii="Arial Narrow" w:hAnsi="Arial Narrow"/>
          <w:bCs/>
          <w:iCs/>
          <w:sz w:val="24"/>
          <w:szCs w:val="24"/>
        </w:rPr>
      </w:pPr>
      <w:r w:rsidRPr="00E36A57">
        <w:rPr>
          <w:rFonts w:ascii="Arial Narrow" w:hAnsi="Arial Narrow"/>
          <w:bCs/>
          <w:iCs/>
          <w:sz w:val="24"/>
          <w:szCs w:val="24"/>
        </w:rPr>
        <w:t>De asemenea, strategia include următoarele cinci teme transsectoriale:</w:t>
      </w:r>
      <w:r w:rsidRPr="00E36A57">
        <w:rPr>
          <w:rFonts w:ascii="Arial Narrow" w:hAnsi="Arial Narrow"/>
          <w:bCs/>
          <w:iCs/>
          <w:sz w:val="24"/>
          <w:szCs w:val="24"/>
        </w:rPr>
        <w:br/>
        <w:t>1. Economie sustenabilă</w:t>
      </w:r>
    </w:p>
    <w:p w14:paraId="53B4EBB6" w14:textId="5DD926A7" w:rsidR="00B537C1" w:rsidRPr="00E36A57" w:rsidRDefault="00B537C1" w:rsidP="00DE6661">
      <w:pPr>
        <w:pStyle w:val="ListParagraph"/>
        <w:numPr>
          <w:ilvl w:val="1"/>
          <w:numId w:val="35"/>
        </w:numPr>
        <w:spacing w:after="120"/>
        <w:rPr>
          <w:rFonts w:ascii="Arial Narrow" w:hAnsi="Arial Narrow"/>
          <w:bCs/>
          <w:iCs/>
          <w:sz w:val="24"/>
          <w:szCs w:val="24"/>
        </w:rPr>
      </w:pPr>
      <w:r w:rsidRPr="00E36A57">
        <w:rPr>
          <w:rFonts w:ascii="Arial Narrow" w:hAnsi="Arial Narrow"/>
          <w:bCs/>
          <w:iCs/>
          <w:sz w:val="24"/>
          <w:szCs w:val="24"/>
        </w:rPr>
        <w:t>Economie colaborativă</w:t>
      </w:r>
    </w:p>
    <w:p w14:paraId="5EC39176" w14:textId="6EACC030" w:rsidR="00B537C1" w:rsidRPr="00E36A57" w:rsidRDefault="00B537C1" w:rsidP="00DE6661">
      <w:pPr>
        <w:pStyle w:val="ListParagraph"/>
        <w:numPr>
          <w:ilvl w:val="1"/>
          <w:numId w:val="35"/>
        </w:numPr>
        <w:spacing w:after="120"/>
        <w:rPr>
          <w:rFonts w:ascii="Arial Narrow" w:hAnsi="Arial Narrow"/>
          <w:bCs/>
          <w:iCs/>
          <w:sz w:val="24"/>
          <w:szCs w:val="24"/>
        </w:rPr>
      </w:pPr>
      <w:r w:rsidRPr="00E36A57">
        <w:rPr>
          <w:rFonts w:ascii="Arial Narrow" w:hAnsi="Arial Narrow"/>
          <w:bCs/>
          <w:iCs/>
          <w:sz w:val="24"/>
          <w:szCs w:val="24"/>
        </w:rPr>
        <w:t>Economie circulară</w:t>
      </w:r>
    </w:p>
    <w:p w14:paraId="0FB04EBC" w14:textId="7455E460" w:rsidR="00B537C1" w:rsidRPr="00E36A57" w:rsidRDefault="00B537C1" w:rsidP="00DE6661">
      <w:pPr>
        <w:pStyle w:val="ListParagraph"/>
        <w:numPr>
          <w:ilvl w:val="1"/>
          <w:numId w:val="35"/>
        </w:numPr>
        <w:spacing w:after="120"/>
        <w:rPr>
          <w:rFonts w:ascii="Arial Narrow" w:hAnsi="Arial Narrow"/>
          <w:bCs/>
          <w:iCs/>
          <w:sz w:val="24"/>
          <w:szCs w:val="24"/>
        </w:rPr>
      </w:pPr>
      <w:r w:rsidRPr="00E36A57">
        <w:rPr>
          <w:rFonts w:ascii="Arial Narrow" w:hAnsi="Arial Narrow"/>
          <w:bCs/>
          <w:iCs/>
          <w:sz w:val="24"/>
          <w:szCs w:val="24"/>
        </w:rPr>
        <w:t>Lanțuri de valoare locale</w:t>
      </w:r>
    </w:p>
    <w:p w14:paraId="79C9473A" w14:textId="1E27294B" w:rsidR="00B537C1" w:rsidRPr="00E36A57" w:rsidRDefault="00B537C1" w:rsidP="00DE6661">
      <w:pPr>
        <w:pStyle w:val="ListParagraph"/>
        <w:numPr>
          <w:ilvl w:val="0"/>
          <w:numId w:val="35"/>
        </w:numPr>
        <w:spacing w:after="120"/>
        <w:rPr>
          <w:rFonts w:ascii="Arial Narrow" w:hAnsi="Arial Narrow"/>
          <w:bCs/>
          <w:iCs/>
          <w:sz w:val="24"/>
          <w:szCs w:val="24"/>
        </w:rPr>
      </w:pPr>
      <w:r w:rsidRPr="00E36A57">
        <w:rPr>
          <w:rFonts w:ascii="Arial Narrow" w:hAnsi="Arial Narrow"/>
          <w:bCs/>
          <w:iCs/>
          <w:sz w:val="24"/>
          <w:szCs w:val="24"/>
        </w:rPr>
        <w:t>Tehnologii medicale</w:t>
      </w:r>
    </w:p>
    <w:p w14:paraId="39BE8078" w14:textId="5F67E3CF" w:rsidR="00B537C1" w:rsidRPr="00E36A57" w:rsidRDefault="00B537C1" w:rsidP="00DE6661">
      <w:pPr>
        <w:pStyle w:val="ListParagraph"/>
        <w:numPr>
          <w:ilvl w:val="0"/>
          <w:numId w:val="35"/>
        </w:numPr>
        <w:spacing w:after="120"/>
        <w:rPr>
          <w:rFonts w:ascii="Arial Narrow" w:hAnsi="Arial Narrow"/>
          <w:bCs/>
          <w:iCs/>
          <w:sz w:val="24"/>
          <w:szCs w:val="24"/>
        </w:rPr>
      </w:pPr>
      <w:r w:rsidRPr="00E36A57">
        <w:rPr>
          <w:rFonts w:ascii="Arial Narrow" w:hAnsi="Arial Narrow"/>
          <w:bCs/>
          <w:iCs/>
          <w:sz w:val="24"/>
          <w:szCs w:val="24"/>
        </w:rPr>
        <w:t>Medicină preventivă și recuperatorie</w:t>
      </w:r>
    </w:p>
    <w:p w14:paraId="5C5353EF" w14:textId="2F9B5391" w:rsidR="00B537C1" w:rsidRPr="00E36A57" w:rsidRDefault="00B537C1" w:rsidP="00DE6661">
      <w:pPr>
        <w:pStyle w:val="ListParagraph"/>
        <w:numPr>
          <w:ilvl w:val="0"/>
          <w:numId w:val="35"/>
        </w:numPr>
        <w:spacing w:after="120"/>
        <w:rPr>
          <w:rFonts w:ascii="Arial Narrow" w:hAnsi="Arial Narrow"/>
          <w:bCs/>
          <w:iCs/>
          <w:sz w:val="24"/>
          <w:szCs w:val="24"/>
        </w:rPr>
      </w:pPr>
      <w:r w:rsidRPr="00E36A57">
        <w:rPr>
          <w:rFonts w:ascii="Arial Narrow" w:hAnsi="Arial Narrow"/>
          <w:bCs/>
          <w:iCs/>
          <w:sz w:val="24"/>
          <w:szCs w:val="24"/>
        </w:rPr>
        <w:t>Modernizare industrială</w:t>
      </w:r>
    </w:p>
    <w:p w14:paraId="03C7D796" w14:textId="74E1B392" w:rsidR="00B537C1" w:rsidRPr="00E36A57" w:rsidRDefault="00B537C1" w:rsidP="00DE6661">
      <w:pPr>
        <w:pStyle w:val="ListParagraph"/>
        <w:numPr>
          <w:ilvl w:val="1"/>
          <w:numId w:val="35"/>
        </w:numPr>
        <w:spacing w:after="120"/>
        <w:rPr>
          <w:rFonts w:ascii="Arial Narrow" w:hAnsi="Arial Narrow"/>
          <w:bCs/>
          <w:iCs/>
          <w:sz w:val="24"/>
          <w:szCs w:val="24"/>
        </w:rPr>
      </w:pPr>
      <w:r w:rsidRPr="00E36A57">
        <w:rPr>
          <w:rFonts w:ascii="Arial Narrow" w:hAnsi="Arial Narrow"/>
          <w:bCs/>
          <w:iCs/>
          <w:sz w:val="24"/>
          <w:szCs w:val="24"/>
        </w:rPr>
        <w:t>Modernizarea proceselor de producție prin noi tehnologii</w:t>
      </w:r>
    </w:p>
    <w:p w14:paraId="24A64E37" w14:textId="556BCA20" w:rsidR="00B537C1" w:rsidRPr="00E36A57" w:rsidRDefault="00B537C1" w:rsidP="00DE6661">
      <w:pPr>
        <w:pStyle w:val="ListParagraph"/>
        <w:numPr>
          <w:ilvl w:val="1"/>
          <w:numId w:val="35"/>
        </w:numPr>
        <w:spacing w:after="120"/>
        <w:rPr>
          <w:rFonts w:ascii="Arial Narrow" w:hAnsi="Arial Narrow"/>
          <w:bCs/>
          <w:iCs/>
          <w:sz w:val="24"/>
          <w:szCs w:val="24"/>
        </w:rPr>
      </w:pPr>
      <w:r w:rsidRPr="00E36A57">
        <w:rPr>
          <w:rFonts w:ascii="Arial Narrow" w:hAnsi="Arial Narrow"/>
          <w:bCs/>
          <w:iCs/>
          <w:sz w:val="24"/>
          <w:szCs w:val="24"/>
        </w:rPr>
        <w:t>Dezvoltarea de noi produse</w:t>
      </w:r>
    </w:p>
    <w:p w14:paraId="1B135AB7" w14:textId="233607C4" w:rsidR="00B537C1" w:rsidRPr="00E36A57" w:rsidRDefault="00B537C1" w:rsidP="00DE6661">
      <w:pPr>
        <w:pStyle w:val="ListParagraph"/>
        <w:numPr>
          <w:ilvl w:val="1"/>
          <w:numId w:val="35"/>
        </w:numPr>
        <w:spacing w:after="120"/>
        <w:rPr>
          <w:rFonts w:ascii="Arial Narrow" w:hAnsi="Arial Narrow"/>
          <w:bCs/>
          <w:iCs/>
          <w:sz w:val="24"/>
          <w:szCs w:val="24"/>
        </w:rPr>
      </w:pPr>
      <w:r w:rsidRPr="00E36A57">
        <w:rPr>
          <w:rFonts w:ascii="Arial Narrow" w:hAnsi="Arial Narrow"/>
          <w:bCs/>
          <w:iCs/>
          <w:sz w:val="24"/>
          <w:szCs w:val="24"/>
        </w:rPr>
        <w:t>Noi tehnologii de prototipare și testare</w:t>
      </w:r>
    </w:p>
    <w:p w14:paraId="1A6C9227" w14:textId="6AD4B162" w:rsidR="00B537C1" w:rsidRPr="00E36A57" w:rsidRDefault="00B537C1" w:rsidP="00DE6661">
      <w:pPr>
        <w:pStyle w:val="ListParagraph"/>
        <w:numPr>
          <w:ilvl w:val="0"/>
          <w:numId w:val="35"/>
        </w:numPr>
        <w:spacing w:after="120" w:line="240" w:lineRule="auto"/>
        <w:rPr>
          <w:rFonts w:ascii="Arial Narrow" w:hAnsi="Arial Narrow"/>
          <w:bCs/>
          <w:iCs/>
          <w:sz w:val="24"/>
          <w:szCs w:val="24"/>
        </w:rPr>
      </w:pPr>
      <w:r w:rsidRPr="00E36A57">
        <w:rPr>
          <w:rFonts w:ascii="Arial Narrow" w:hAnsi="Arial Narrow"/>
          <w:bCs/>
          <w:iCs/>
          <w:sz w:val="24"/>
          <w:szCs w:val="24"/>
        </w:rPr>
        <w:t>Energie în mediul construit</w:t>
      </w:r>
    </w:p>
    <w:p w14:paraId="0C1E89CA" w14:textId="77777777" w:rsidR="0048633E" w:rsidRPr="00E36A57" w:rsidRDefault="0048633E" w:rsidP="00F40814">
      <w:pPr>
        <w:pStyle w:val="ListParagraph"/>
        <w:spacing w:after="120" w:line="240" w:lineRule="auto"/>
        <w:ind w:left="284"/>
        <w:rPr>
          <w:rFonts w:ascii="Arial Narrow" w:hAnsi="Arial Narrow"/>
          <w:bCs/>
          <w:iCs/>
          <w:sz w:val="24"/>
          <w:szCs w:val="24"/>
        </w:rPr>
      </w:pPr>
    </w:p>
    <w:p w14:paraId="17DA7C03" w14:textId="2748BF74" w:rsidR="007357E3" w:rsidRPr="00E36A57" w:rsidRDefault="005A3C0B"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 xml:space="preserve">să fie rezultatul </w:t>
      </w:r>
      <w:r w:rsidR="00A81961">
        <w:rPr>
          <w:rFonts w:ascii="Arial Narrow" w:hAnsi="Arial Narrow"/>
          <w:sz w:val="24"/>
          <w:szCs w:val="24"/>
        </w:rPr>
        <w:t xml:space="preserve">unui </w:t>
      </w:r>
      <w:r w:rsidR="00A81961" w:rsidRPr="00E36A57">
        <w:rPr>
          <w:rFonts w:ascii="Arial Narrow" w:hAnsi="Arial Narrow"/>
          <w:sz w:val="24"/>
          <w:szCs w:val="24"/>
        </w:rPr>
        <w:t>proces</w:t>
      </w:r>
      <w:r w:rsidRPr="00E36A57">
        <w:rPr>
          <w:rFonts w:ascii="Arial Narrow" w:hAnsi="Arial Narrow"/>
          <w:sz w:val="24"/>
          <w:szCs w:val="24"/>
        </w:rPr>
        <w:t xml:space="preserve"> de preselecție desfășurat la nivel regional;</w:t>
      </w:r>
    </w:p>
    <w:p w14:paraId="33D43C62" w14:textId="77777777" w:rsidR="00B95400" w:rsidRPr="00E36A57" w:rsidRDefault="005A3C0B"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 xml:space="preserve">să aibă ca potențiali beneficiari unitățile administrației publice locale/județene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(cu excepția unităților </w:t>
      </w:r>
      <w:r w:rsidR="007357E3" w:rsidRPr="00E36A57">
        <w:rPr>
          <w:rFonts w:ascii="Arial Narrow" w:hAnsi="Arial Narrow"/>
          <w:sz w:val="24"/>
          <w:szCs w:val="24"/>
        </w:rPr>
        <w:t>administrației publice locale).</w:t>
      </w:r>
    </w:p>
    <w:p w14:paraId="701D4567" w14:textId="77777777" w:rsidR="007357E3" w:rsidRPr="00E36A57" w:rsidRDefault="005A3C0B" w:rsidP="00F40814">
      <w:pPr>
        <w:pStyle w:val="ListParagraph"/>
        <w:spacing w:after="120" w:line="240" w:lineRule="auto"/>
        <w:jc w:val="both"/>
        <w:rPr>
          <w:rFonts w:ascii="Arial Narrow" w:hAnsi="Arial Narrow"/>
          <w:sz w:val="24"/>
          <w:szCs w:val="24"/>
        </w:rPr>
      </w:pPr>
      <w:r w:rsidRPr="00E36A57">
        <w:rPr>
          <w:rFonts w:ascii="Arial Narrow" w:hAnsi="Arial Narrow"/>
          <w:sz w:val="24"/>
          <w:szCs w:val="24"/>
        </w:rPr>
        <w:t xml:space="preserve">Atunci când proiectele de specializare inteligentă se desfășoară în parteneriat cu autoritățile publice </w:t>
      </w:r>
      <w:r w:rsidRPr="00F83909">
        <w:rPr>
          <w:rFonts w:ascii="Arial Narrow" w:hAnsi="Arial Narrow"/>
          <w:sz w:val="24"/>
          <w:szCs w:val="24"/>
        </w:rPr>
        <w:t>locale de la nivelul municipiilor reședință de județ acestea asigură dezvoltarea rețelelor de utilități publice necesare structurilor de specializare inteligentă</w:t>
      </w:r>
      <w:r w:rsidRPr="00E36A57">
        <w:rPr>
          <w:rFonts w:ascii="Arial Narrow" w:hAnsi="Arial Narrow"/>
          <w:sz w:val="24"/>
          <w:szCs w:val="24"/>
        </w:rPr>
        <w:t xml:space="preserve"> (structuri de cercetare dezvoltare inovare și transfer tehnologic asociate sectoarelor/ariilor/domeniilor de specializare inteligentă);</w:t>
      </w:r>
    </w:p>
    <w:p w14:paraId="2DFC7D66" w14:textId="77777777" w:rsidR="007357E3" w:rsidRPr="00E36A57" w:rsidRDefault="005A3C0B"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să aibă valoarea estimată totală, fără T.V.A., echivalent în lei, a proiectului cuprinsă între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7F441B06" w14:textId="77777777" w:rsidR="005D4D02" w:rsidRPr="00E36A57" w:rsidRDefault="005A3C0B"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să aibă valoarea estimată totală, fără T.V.A., echivalent în lei, a proiectului cuprinsă între 10.000.000 euro și 45.000.000 euro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w:t>
      </w:r>
      <w:r w:rsidR="00025300" w:rsidRPr="00E36A57">
        <w:rPr>
          <w:rFonts w:ascii="Arial Narrow" w:hAnsi="Arial Narrow"/>
        </w:rPr>
        <w:t xml:space="preserve"> </w:t>
      </w:r>
      <w:r w:rsidR="00025300" w:rsidRPr="00E36A57">
        <w:rPr>
          <w:rFonts w:ascii="Arial Narrow" w:hAnsi="Arial Narrow"/>
          <w:sz w:val="24"/>
          <w:szCs w:val="24"/>
        </w:rPr>
        <w:t>Valoarea preconizată a investiţiei va fi prezentată într-o notă justificativă, anexată la fişa de proiect.</w:t>
      </w:r>
      <w:r w:rsidR="00E221E4" w:rsidRPr="00E36A57">
        <w:rPr>
          <w:rFonts w:ascii="Arial Narrow" w:hAnsi="Arial Narrow"/>
          <w:sz w:val="24"/>
          <w:szCs w:val="24"/>
        </w:rPr>
        <w:t xml:space="preserve"> </w:t>
      </w:r>
    </w:p>
    <w:p w14:paraId="58190955" w14:textId="4AE7CC7A" w:rsidR="005D4D02" w:rsidRPr="00E36A57" w:rsidRDefault="00FB5557" w:rsidP="00CB1AB9">
      <w:pPr>
        <w:pStyle w:val="ListParagraph"/>
        <w:spacing w:after="120" w:line="240" w:lineRule="auto"/>
        <w:ind w:left="0"/>
        <w:jc w:val="both"/>
        <w:rPr>
          <w:rFonts w:ascii="Arial Narrow" w:hAnsi="Arial Narrow"/>
          <w:sz w:val="24"/>
          <w:szCs w:val="24"/>
        </w:rPr>
      </w:pPr>
      <w:r>
        <w:rPr>
          <w:rFonts w:ascii="Arial Narrow" w:hAnsi="Arial Narrow"/>
          <w:noProof/>
          <w:lang w:val="en-US" w:eastAsia="en-US"/>
        </w:rPr>
        <mc:AlternateContent>
          <mc:Choice Requires="wps">
            <w:drawing>
              <wp:anchor distT="0" distB="0" distL="114300" distR="114300" simplePos="0" relativeHeight="251664384" behindDoc="0" locked="0" layoutInCell="1" allowOverlap="1" wp14:anchorId="399C474D" wp14:editId="40F3B324">
                <wp:simplePos x="0" y="0"/>
                <wp:positionH relativeFrom="column">
                  <wp:posOffset>-747395</wp:posOffset>
                </wp:positionH>
                <wp:positionV relativeFrom="paragraph">
                  <wp:posOffset>243205</wp:posOffset>
                </wp:positionV>
                <wp:extent cx="552450" cy="1619250"/>
                <wp:effectExtent l="19050" t="38100" r="38100" b="57150"/>
                <wp:wrapNone/>
                <wp:docPr id="12" name="Săgeată dreapta crestată 12"/>
                <wp:cNvGraphicFramePr/>
                <a:graphic xmlns:a="http://schemas.openxmlformats.org/drawingml/2006/main">
                  <a:graphicData uri="http://schemas.microsoft.com/office/word/2010/wordprocessingShape">
                    <wps:wsp>
                      <wps:cNvSpPr/>
                      <wps:spPr>
                        <a:xfrm>
                          <a:off x="0" y="0"/>
                          <a:ext cx="552450" cy="161925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D5EB57" id="Săgeată dreapta crestată 12" o:spid="_x0000_s1026" type="#_x0000_t94" style="position:absolute;margin-left:-58.85pt;margin-top:19.15pt;width:43.5pt;height:12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" adj="10800" fillcolor="#4472c4 [3204]" strokecolor="#1f3763 [1604]" strokeweight="1pt"/>
            </w:pict>
          </mc:Fallback>
        </mc:AlternateContent>
      </w:r>
      <w:r w:rsidR="00896458">
        <w:rPr>
          <w:rFonts w:ascii="Arial Narrow" w:hAnsi="Arial Narrow"/>
          <w:noProof/>
          <w:lang w:val="en-US" w:eastAsia="en-US"/>
        </w:rPr>
        <mc:AlternateContent>
          <mc:Choice Requires="wps">
            <w:drawing>
              <wp:inline distT="0" distB="0" distL="0" distR="0" wp14:anchorId="613BDB52" wp14:editId="25DCB45F">
                <wp:extent cx="5956300" cy="2105025"/>
                <wp:effectExtent l="0" t="0" r="25400" b="28575"/>
                <wp:docPr id="8" name="Casetă text 8"/>
                <wp:cNvGraphicFramePr/>
                <a:graphic xmlns:a="http://schemas.openxmlformats.org/drawingml/2006/main">
                  <a:graphicData uri="http://schemas.microsoft.com/office/word/2010/wordprocessingShape">
                    <wps:wsp>
                      <wps:cNvSpPr txBox="1"/>
                      <wps:spPr>
                        <a:xfrm>
                          <a:off x="0" y="0"/>
                          <a:ext cx="5956300" cy="2105025"/>
                        </a:xfrm>
                        <a:prstGeom prst="rect">
                          <a:avLst/>
                        </a:prstGeom>
                        <a:solidFill>
                          <a:schemeClr val="accent4">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E8C90B" w14:textId="77777777" w:rsidR="00F15C14" w:rsidRDefault="00F15C14" w:rsidP="00CB1AB9">
                            <w:pPr>
                              <w:spacing w:after="120"/>
                              <w:jc w:val="both"/>
                              <w:rPr>
                                <w:rFonts w:ascii="Arial Narrow" w:hAnsi="Arial Narrow"/>
                                <w:b/>
                              </w:rPr>
                            </w:pPr>
                            <w:r w:rsidRPr="00E36A57">
                              <w:rPr>
                                <w:rFonts w:ascii="Arial Narrow" w:hAnsi="Arial Narrow"/>
                                <w:b/>
                              </w:rPr>
                              <w:t xml:space="preserve">ATENȚIE! </w:t>
                            </w:r>
                          </w:p>
                          <w:p w14:paraId="14BCE990" w14:textId="44592B7D" w:rsidR="00F15C14" w:rsidRPr="00896458" w:rsidRDefault="00F15C14" w:rsidP="00CB1AB9">
                            <w:pPr>
                              <w:spacing w:after="120"/>
                              <w:jc w:val="both"/>
                              <w:rPr>
                                <w:rFonts w:ascii="Arial Narrow" w:hAnsi="Arial Narrow"/>
                                <w:b/>
                              </w:rPr>
                            </w:pPr>
                            <w:r w:rsidRPr="00896458">
                              <w:rPr>
                                <w:rFonts w:ascii="Arial Narrow" w:hAnsi="Arial Narrow"/>
                                <w:b/>
                              </w:rPr>
                              <w:t>Dacă în urma întocmirii documentaţiilor pentru care s-a solicitat sprijin rezultă o valoare a proiectului de investiţie sub pragul minim de eligibilitate,</w:t>
                            </w:r>
                            <w:r>
                              <w:rPr>
                                <w:rFonts w:ascii="Arial Narrow" w:hAnsi="Arial Narrow"/>
                                <w:b/>
                              </w:rPr>
                              <w:t xml:space="preserve"> prevăzut la punctele de mai sus,</w:t>
                            </w:r>
                            <w:r w:rsidRPr="00896458">
                              <w:rPr>
                                <w:rFonts w:ascii="Arial Narrow" w:hAnsi="Arial Narrow"/>
                                <w:b/>
                              </w:rPr>
                              <w:t xml:space="preserve"> valoarea finanţării acordate în cadrul acestui apel va fi considerată neeligibilă şi retrasă în conformitate cu procedurile legale. </w:t>
                            </w:r>
                          </w:p>
                          <w:p w14:paraId="2E5905AA" w14:textId="77777777" w:rsidR="00F15C14" w:rsidRPr="00896458" w:rsidRDefault="00F15C14" w:rsidP="00CB1AB9">
                            <w:pPr>
                              <w:spacing w:after="120"/>
                              <w:jc w:val="both"/>
                              <w:rPr>
                                <w:rFonts w:ascii="Arial Narrow" w:hAnsi="Arial Narrow"/>
                                <w:b/>
                              </w:rPr>
                            </w:pPr>
                          </w:p>
                          <w:p w14:paraId="53A6E3D5" w14:textId="283B281F" w:rsidR="00F15C14" w:rsidRPr="00EE6F6C" w:rsidRDefault="00F15C14" w:rsidP="00CB1AB9">
                            <w:pPr>
                              <w:spacing w:after="120"/>
                              <w:jc w:val="both"/>
                              <w:rPr>
                                <w:color w:val="FBE4D5" w:themeColor="accent2" w:themeTint="33"/>
                              </w:rPr>
                            </w:pPr>
                            <w:r w:rsidRPr="00896458">
                              <w:rPr>
                                <w:rFonts w:ascii="Arial Narrow" w:hAnsi="Arial Narrow"/>
                                <w:b/>
                              </w:rPr>
                              <w:t>De asemenea, dacă în urma întocmirii documentaţiilor rezultă că valoarea sprijinului aprobat iniţial depăşeşte pragul de 5% din valoarea proiectului de investiţie, beneficiarul va restitui finanţarea primită pentru studii/analize până la concurenţa pragului de 5% din valoarea proiectului a cărui pregătire a fost finanţată în cadrul acestui apel.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3BDB52" id="Casetă text 8" o:spid="_x0000_s1028" type="#_x0000_t202" style="width:469pt;height:16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" fillcolor="#ffe599 [1303]" strokeweight=".5pt">
                <v:textbox>
                  <w:txbxContent>
                    <w:p w14:paraId="4BE8C90B" w14:textId="77777777" w:rsidR="00F15C14" w:rsidRDefault="00F15C14" w:rsidP="00CB1AB9">
                      <w:pPr>
                        <w:spacing w:after="120"/>
                        <w:jc w:val="both"/>
                        <w:rPr>
                          <w:rFonts w:ascii="Arial Narrow" w:hAnsi="Arial Narrow"/>
                          <w:b/>
                        </w:rPr>
                      </w:pPr>
                      <w:r w:rsidRPr="00E36A57">
                        <w:rPr>
                          <w:rFonts w:ascii="Arial Narrow" w:hAnsi="Arial Narrow"/>
                          <w:b/>
                        </w:rPr>
                        <w:t xml:space="preserve">ATENȚIE! </w:t>
                      </w:r>
                    </w:p>
                    <w:p w14:paraId="14BCE990" w14:textId="44592B7D" w:rsidR="00F15C14" w:rsidRPr="00896458" w:rsidRDefault="00F15C14" w:rsidP="00CB1AB9">
                      <w:pPr>
                        <w:spacing w:after="120"/>
                        <w:jc w:val="both"/>
                        <w:rPr>
                          <w:rFonts w:ascii="Arial Narrow" w:hAnsi="Arial Narrow"/>
                          <w:b/>
                        </w:rPr>
                      </w:pPr>
                      <w:r w:rsidRPr="00896458">
                        <w:rPr>
                          <w:rFonts w:ascii="Arial Narrow" w:hAnsi="Arial Narrow"/>
                          <w:b/>
                        </w:rPr>
                        <w:t>Dacă în urma întocmirii documentaţiilor pentru care s-a solicitat sprijin rezultă o valoare a proiectului de investiţie sub pragul minim de eligibilitate,</w:t>
                      </w:r>
                      <w:r>
                        <w:rPr>
                          <w:rFonts w:ascii="Arial Narrow" w:hAnsi="Arial Narrow"/>
                          <w:b/>
                        </w:rPr>
                        <w:t xml:space="preserve"> prevăzut la punctele de mai sus,</w:t>
                      </w:r>
                      <w:r w:rsidRPr="00896458">
                        <w:rPr>
                          <w:rFonts w:ascii="Arial Narrow" w:hAnsi="Arial Narrow"/>
                          <w:b/>
                        </w:rPr>
                        <w:t xml:space="preserve"> valoarea finanţării acordate în cadrul acestui apel va fi considerată neeligibilă şi retrasă în conformitate cu procedurile legale. </w:t>
                      </w:r>
                    </w:p>
                    <w:p w14:paraId="2E5905AA" w14:textId="77777777" w:rsidR="00F15C14" w:rsidRPr="00896458" w:rsidRDefault="00F15C14" w:rsidP="00CB1AB9">
                      <w:pPr>
                        <w:spacing w:after="120"/>
                        <w:jc w:val="both"/>
                        <w:rPr>
                          <w:rFonts w:ascii="Arial Narrow" w:hAnsi="Arial Narrow"/>
                          <w:b/>
                        </w:rPr>
                      </w:pPr>
                    </w:p>
                    <w:p w14:paraId="53A6E3D5" w14:textId="283B281F" w:rsidR="00F15C14" w:rsidRPr="00EE6F6C" w:rsidRDefault="00F15C14" w:rsidP="00CB1AB9">
                      <w:pPr>
                        <w:spacing w:after="120"/>
                        <w:jc w:val="both"/>
                        <w:rPr>
                          <w:color w:val="FBE4D5" w:themeColor="accent2" w:themeTint="33"/>
                        </w:rPr>
                      </w:pPr>
                      <w:r w:rsidRPr="00896458">
                        <w:rPr>
                          <w:rFonts w:ascii="Arial Narrow" w:hAnsi="Arial Narrow"/>
                          <w:b/>
                        </w:rPr>
                        <w:t>De asemenea, dacă în urma întocmirii documentaţiilor rezultă că valoarea sprijinului aprobat iniţial depăşeşte pragul de 5% din valoarea proiectului de investiţie, beneficiarul va restitui finanţarea primită pentru studii/analize până la concurenţa pragului de 5% din valoarea proiectului a cărui pregătire a fost finanţată în cadrul acestui apel.</w:t>
                      </w:r>
                    </w:p>
                  </w:txbxContent>
                </v:textbox>
                <w10:anchorlock/>
              </v:shape>
            </w:pict>
          </mc:Fallback>
        </mc:AlternateContent>
      </w:r>
    </w:p>
    <w:p w14:paraId="29B32FC2" w14:textId="77777777" w:rsidR="005D4D02" w:rsidRPr="00E36A57" w:rsidRDefault="005D4D02" w:rsidP="00F40814">
      <w:pPr>
        <w:pStyle w:val="ListParagraph"/>
        <w:spacing w:after="120" w:line="240" w:lineRule="auto"/>
        <w:jc w:val="both"/>
        <w:rPr>
          <w:rFonts w:ascii="Arial Narrow" w:hAnsi="Arial Narrow"/>
          <w:sz w:val="24"/>
          <w:szCs w:val="24"/>
        </w:rPr>
      </w:pPr>
    </w:p>
    <w:p w14:paraId="67D8236A" w14:textId="3396B756" w:rsidR="00B95400" w:rsidRPr="00E36A57" w:rsidRDefault="00B95400"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proiectele pentru care se solicită sprijin pentru pregătire trebuie să fie pregătite pentru a fi implementate pe teritoriul Regiunii Centru</w:t>
      </w:r>
      <w:r w:rsidR="004C6F12" w:rsidRPr="00E36A57">
        <w:rPr>
          <w:rFonts w:ascii="Arial Narrow" w:hAnsi="Arial Narrow"/>
          <w:sz w:val="24"/>
          <w:szCs w:val="24"/>
        </w:rPr>
        <w:t>;</w:t>
      </w:r>
    </w:p>
    <w:p w14:paraId="71951CA3" w14:textId="4EAB1C52" w:rsidR="005A3C0B" w:rsidRDefault="004B1ABC" w:rsidP="00436AA1">
      <w:pPr>
        <w:pStyle w:val="ListParagraph"/>
        <w:numPr>
          <w:ilvl w:val="0"/>
          <w:numId w:val="8"/>
        </w:numPr>
        <w:spacing w:after="120" w:line="240" w:lineRule="auto"/>
        <w:jc w:val="both"/>
        <w:rPr>
          <w:rFonts w:ascii="Arial Narrow" w:hAnsi="Arial Narrow"/>
          <w:sz w:val="24"/>
          <w:szCs w:val="24"/>
        </w:rPr>
      </w:pPr>
      <w:r w:rsidRPr="00E36A57">
        <w:rPr>
          <w:rFonts w:ascii="Arial Narrow" w:hAnsi="Arial Narrow"/>
          <w:sz w:val="24"/>
          <w:szCs w:val="24"/>
        </w:rPr>
        <w:t xml:space="preserve">să </w:t>
      </w:r>
      <w:r w:rsidR="001D607E" w:rsidRPr="00E36A57">
        <w:rPr>
          <w:rFonts w:ascii="Arial Narrow" w:hAnsi="Arial Narrow"/>
          <w:sz w:val="24"/>
          <w:szCs w:val="24"/>
        </w:rPr>
        <w:t>includă</w:t>
      </w:r>
      <w:r w:rsidR="001F1D89" w:rsidRPr="00E36A57">
        <w:rPr>
          <w:rFonts w:ascii="Arial Narrow" w:hAnsi="Arial Narrow"/>
          <w:sz w:val="24"/>
          <w:szCs w:val="24"/>
        </w:rPr>
        <w:t xml:space="preserve"> în</w:t>
      </w:r>
      <w:r w:rsidR="005A3C0B" w:rsidRPr="00E36A57">
        <w:rPr>
          <w:rFonts w:ascii="Arial Narrow" w:hAnsi="Arial Narrow"/>
          <w:sz w:val="24"/>
          <w:szCs w:val="24"/>
        </w:rPr>
        <w:t xml:space="preserve"> declarație </w:t>
      </w:r>
      <w:r w:rsidR="001F1D89" w:rsidRPr="00E36A57">
        <w:rPr>
          <w:rFonts w:ascii="Arial Narrow" w:hAnsi="Arial Narrow"/>
          <w:sz w:val="24"/>
          <w:szCs w:val="24"/>
        </w:rPr>
        <w:t>obligaţia solicitanţilor de a asigura</w:t>
      </w:r>
      <w:r w:rsidR="005A3C0B" w:rsidRPr="00E36A57">
        <w:rPr>
          <w:rFonts w:ascii="Arial Narrow" w:hAnsi="Arial Narrow"/>
          <w:sz w:val="24"/>
          <w:szCs w:val="24"/>
        </w:rPr>
        <w:t xml:space="preserve"> cofinanțarea proiectului de specializare inteligentă după cum aceasta va fi stabilită în acord cu regulile de ajutor de stat;</w:t>
      </w:r>
    </w:p>
    <w:p w14:paraId="5A022F60" w14:textId="77777777" w:rsidR="00BE5DE4" w:rsidRPr="00BE5DE4" w:rsidRDefault="00BE5DE4" w:rsidP="00BE5DE4">
      <w:pPr>
        <w:pStyle w:val="ListParagraph"/>
        <w:numPr>
          <w:ilvl w:val="0"/>
          <w:numId w:val="8"/>
        </w:numPr>
        <w:spacing w:after="120"/>
        <w:jc w:val="both"/>
        <w:rPr>
          <w:rFonts w:ascii="Arial Narrow" w:hAnsi="Arial Narrow"/>
          <w:sz w:val="24"/>
          <w:szCs w:val="24"/>
        </w:rPr>
      </w:pPr>
      <w:r w:rsidRPr="00BE5DE4">
        <w:rPr>
          <w:rFonts w:ascii="Arial Narrow" w:hAnsi="Arial Narrow"/>
          <w:sz w:val="24"/>
          <w:szCs w:val="24"/>
        </w:rPr>
        <w:t>activitățile din proiectele propuse spre finanțare pot fi demarate de la data intrării în vigoare a schemei de ajutor de stat și de minimis, respectiv începând cu data de 24.08.2020;</w:t>
      </w:r>
    </w:p>
    <w:p w14:paraId="156A5D45" w14:textId="20E05CAE" w:rsidR="00BE5DE4" w:rsidRDefault="00BE5DE4" w:rsidP="00BE5DE4">
      <w:pPr>
        <w:pStyle w:val="ListParagraph"/>
        <w:numPr>
          <w:ilvl w:val="0"/>
          <w:numId w:val="8"/>
        </w:numPr>
        <w:spacing w:after="120" w:line="240" w:lineRule="auto"/>
        <w:jc w:val="both"/>
        <w:rPr>
          <w:rFonts w:ascii="Arial Narrow" w:hAnsi="Arial Narrow"/>
          <w:sz w:val="24"/>
          <w:szCs w:val="24"/>
        </w:rPr>
      </w:pPr>
      <w:r w:rsidRPr="00BE5DE4">
        <w:rPr>
          <w:rFonts w:ascii="Arial Narrow" w:hAnsi="Arial Narrow"/>
          <w:sz w:val="24"/>
          <w:szCs w:val="24"/>
        </w:rPr>
        <w:t>să fie implementate în intervalul de timp cuprins între data intrării în vigoare a schemei (24.08.2020) și până la 31.12.2021.</w:t>
      </w:r>
    </w:p>
    <w:p w14:paraId="75F5A780" w14:textId="328A1F67" w:rsidR="00AD5EEE" w:rsidRPr="00E36A57" w:rsidRDefault="00AD5EEE" w:rsidP="00AD5EEE">
      <w:pPr>
        <w:pStyle w:val="ListParagraph"/>
        <w:spacing w:after="120" w:line="240" w:lineRule="auto"/>
        <w:jc w:val="both"/>
        <w:rPr>
          <w:rFonts w:ascii="Arial Narrow" w:hAnsi="Arial Narrow"/>
          <w:sz w:val="24"/>
          <w:szCs w:val="24"/>
        </w:rPr>
      </w:pPr>
    </w:p>
    <w:p w14:paraId="1643AA8B" w14:textId="77E38AFB" w:rsidR="001F3AA3" w:rsidRDefault="00FB5557" w:rsidP="00F40814">
      <w:pPr>
        <w:spacing w:after="120"/>
        <w:jc w:val="both"/>
        <w:rPr>
          <w:rFonts w:ascii="Arial Narrow" w:hAnsi="Arial Narrow"/>
          <w:b/>
        </w:rPr>
      </w:pPr>
      <w:r>
        <w:rPr>
          <w:rFonts w:ascii="Arial Narrow" w:hAnsi="Arial Narrow"/>
          <w:noProof/>
          <w:lang w:val="en-US" w:eastAsia="en-US"/>
        </w:rPr>
        <mc:AlternateContent>
          <mc:Choice Requires="wps">
            <w:drawing>
              <wp:anchor distT="0" distB="0" distL="114300" distR="114300" simplePos="0" relativeHeight="251662336" behindDoc="0" locked="0" layoutInCell="1" allowOverlap="1" wp14:anchorId="54138538" wp14:editId="6DDFAB66">
                <wp:simplePos x="0" y="0"/>
                <wp:positionH relativeFrom="column">
                  <wp:posOffset>-690245</wp:posOffset>
                </wp:positionH>
                <wp:positionV relativeFrom="paragraph">
                  <wp:posOffset>51435</wp:posOffset>
                </wp:positionV>
                <wp:extent cx="419100" cy="990600"/>
                <wp:effectExtent l="19050" t="38100" r="38100" b="57150"/>
                <wp:wrapNone/>
                <wp:docPr id="11" name="Săgeată dreapta crestată 11"/>
                <wp:cNvGraphicFramePr/>
                <a:graphic xmlns:a="http://schemas.openxmlformats.org/drawingml/2006/main">
                  <a:graphicData uri="http://schemas.microsoft.com/office/word/2010/wordprocessingShape">
                    <wps:wsp>
                      <wps:cNvSpPr/>
                      <wps:spPr>
                        <a:xfrm>
                          <a:off x="0" y="0"/>
                          <a:ext cx="419100" cy="99060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C9DB20" id="Săgeată dreapta crestată 11" o:spid="_x0000_s1026" type="#_x0000_t94" style="position:absolute;margin-left:-54.35pt;margin-top:4.05pt;width:33pt;height: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" adj="10800" fillcolor="#4472c4 [3204]" strokecolor="#1f3763 [1604]" strokeweight="1pt"/>
            </w:pict>
          </mc:Fallback>
        </mc:AlternateContent>
      </w:r>
      <w:r w:rsidR="00317531">
        <w:rPr>
          <w:rFonts w:ascii="Arial Narrow" w:hAnsi="Arial Narrow"/>
          <w:noProof/>
          <w:lang w:val="en-US" w:eastAsia="en-US"/>
        </w:rPr>
        <mc:AlternateContent>
          <mc:Choice Requires="wps">
            <w:drawing>
              <wp:inline distT="0" distB="0" distL="0" distR="0" wp14:anchorId="14B9A615" wp14:editId="49BA036A">
                <wp:extent cx="5956300" cy="1038225"/>
                <wp:effectExtent l="0" t="0" r="25400" b="28575"/>
                <wp:docPr id="9" name="Casetă text 9"/>
                <wp:cNvGraphicFramePr/>
                <a:graphic xmlns:a="http://schemas.openxmlformats.org/drawingml/2006/main">
                  <a:graphicData uri="http://schemas.microsoft.com/office/word/2010/wordprocessingShape">
                    <wps:wsp>
                      <wps:cNvSpPr txBox="1"/>
                      <wps:spPr>
                        <a:xfrm>
                          <a:off x="0" y="0"/>
                          <a:ext cx="5956300" cy="1038225"/>
                        </a:xfrm>
                        <a:prstGeom prst="rect">
                          <a:avLst/>
                        </a:prstGeom>
                        <a:solidFill>
                          <a:schemeClr val="accent4">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C4BF39" w14:textId="77777777" w:rsidR="00F15C14" w:rsidRDefault="00F15C14" w:rsidP="006B36E2">
                            <w:pPr>
                              <w:spacing w:after="120"/>
                              <w:rPr>
                                <w:rFonts w:ascii="Arial Narrow" w:hAnsi="Arial Narrow"/>
                                <w:b/>
                              </w:rPr>
                            </w:pPr>
                            <w:r w:rsidRPr="00E36A57">
                              <w:rPr>
                                <w:rFonts w:ascii="Arial Narrow" w:hAnsi="Arial Narrow"/>
                                <w:b/>
                              </w:rPr>
                              <w:t xml:space="preserve">ATENȚIE! </w:t>
                            </w:r>
                          </w:p>
                          <w:p w14:paraId="1AE8CA19" w14:textId="77777777" w:rsidR="00F15C14" w:rsidRPr="00EE6F6C" w:rsidRDefault="00F15C14" w:rsidP="006B36E2">
                            <w:pPr>
                              <w:spacing w:after="120"/>
                              <w:rPr>
                                <w:color w:val="FBE4D5" w:themeColor="accent2" w:themeTint="33"/>
                              </w:rPr>
                            </w:pPr>
                            <w:r w:rsidRPr="00E36A57">
                              <w:rPr>
                                <w:rFonts w:ascii="Arial Narrow" w:hAnsi="Arial Narrow"/>
                                <w:b/>
                              </w:rPr>
                              <w:t>O entitate menționată la pct. e) de mai sus poate participa și poate, în condițiile prezentului ghid, obține sprijin pentru documentația aferentă unui singur proiect de specializare inteligentă, indiferent dacă depune proiect în calitate de beneficiar unic sau de lider/partener.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B9A615" id="Casetă text 9" o:spid="_x0000_s1029" type="#_x0000_t202" style="width:469pt;height:8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" fillcolor="#ffe599 [1303]" strokeweight=".5pt">
                <v:textbox>
                  <w:txbxContent>
                    <w:p w14:paraId="54C4BF39" w14:textId="77777777" w:rsidR="00F15C14" w:rsidRDefault="00F15C14" w:rsidP="006B36E2">
                      <w:pPr>
                        <w:spacing w:after="120"/>
                        <w:rPr>
                          <w:rFonts w:ascii="Arial Narrow" w:hAnsi="Arial Narrow"/>
                          <w:b/>
                        </w:rPr>
                      </w:pPr>
                      <w:r w:rsidRPr="00E36A57">
                        <w:rPr>
                          <w:rFonts w:ascii="Arial Narrow" w:hAnsi="Arial Narrow"/>
                          <w:b/>
                        </w:rPr>
                        <w:t xml:space="preserve">ATENȚIE! </w:t>
                      </w:r>
                    </w:p>
                    <w:p w14:paraId="1AE8CA19" w14:textId="77777777" w:rsidR="00F15C14" w:rsidRPr="00EE6F6C" w:rsidRDefault="00F15C14" w:rsidP="006B36E2">
                      <w:pPr>
                        <w:spacing w:after="120"/>
                        <w:rPr>
                          <w:color w:val="FBE4D5" w:themeColor="accent2" w:themeTint="33"/>
                        </w:rPr>
                      </w:pPr>
                      <w:r w:rsidRPr="00E36A57">
                        <w:rPr>
                          <w:rFonts w:ascii="Arial Narrow" w:hAnsi="Arial Narrow"/>
                          <w:b/>
                        </w:rPr>
                        <w:t>O entitate menționată la pct. e) de mai sus poate participa și poate, în condițiile prezentului ghid, obține sprijin pentru documentația aferentă unui singur proiect de specializare inteligentă, indiferent dacă depune proiect în calitate de beneficiar unic sau de lider/partener.</w:t>
                      </w:r>
                    </w:p>
                  </w:txbxContent>
                </v:textbox>
                <w10:anchorlock/>
              </v:shape>
            </w:pict>
          </mc:Fallback>
        </mc:AlternateContent>
      </w:r>
    </w:p>
    <w:p w14:paraId="6C27C1F3" w14:textId="77777777" w:rsidR="00AD5EEE" w:rsidRDefault="00AD5EEE" w:rsidP="00F40814">
      <w:pPr>
        <w:spacing w:after="120"/>
        <w:jc w:val="both"/>
        <w:rPr>
          <w:rFonts w:ascii="Arial Narrow" w:hAnsi="Arial Narrow"/>
          <w:b/>
        </w:rPr>
      </w:pPr>
    </w:p>
    <w:p w14:paraId="01B4ED53" w14:textId="1C02795E" w:rsidR="005A3C0B" w:rsidRPr="00E36A57" w:rsidRDefault="005A3C0B" w:rsidP="00F40814">
      <w:pPr>
        <w:spacing w:after="120"/>
        <w:jc w:val="both"/>
        <w:rPr>
          <w:rFonts w:ascii="Arial Narrow" w:hAnsi="Arial Narrow"/>
          <w:b/>
        </w:rPr>
      </w:pPr>
      <w:r w:rsidRPr="00E36A57">
        <w:rPr>
          <w:rFonts w:ascii="Arial Narrow" w:hAnsi="Arial Narrow"/>
          <w:b/>
        </w:rPr>
        <w:t>În procesul de pregătire, contractare și implementare</w:t>
      </w:r>
      <w:r w:rsidR="004758D8" w:rsidRPr="00E36A57">
        <w:rPr>
          <w:rFonts w:ascii="Arial Narrow" w:hAnsi="Arial Narrow"/>
          <w:b/>
        </w:rPr>
        <w:t>,</w:t>
      </w:r>
      <w:r w:rsidRPr="00E36A57">
        <w:rPr>
          <w:rFonts w:ascii="Arial Narrow" w:hAnsi="Arial Narrow"/>
          <w:b/>
        </w:rPr>
        <w:t xml:space="preserve"> solicitantul trebuie să respecte:</w:t>
      </w:r>
    </w:p>
    <w:p w14:paraId="150149D2" w14:textId="77777777" w:rsidR="005A3C0B" w:rsidRPr="00E36A57" w:rsidRDefault="005A3C0B" w:rsidP="00F40814">
      <w:pPr>
        <w:spacing w:after="120"/>
        <w:jc w:val="both"/>
        <w:rPr>
          <w:rFonts w:ascii="Arial Narrow" w:hAnsi="Arial Narrow"/>
          <w:b/>
        </w:rPr>
      </w:pPr>
      <w:r w:rsidRPr="00E36A57">
        <w:rPr>
          <w:rFonts w:ascii="Arial Narrow" w:hAnsi="Arial Narrow"/>
          <w:b/>
        </w:rPr>
        <w:t>1. Legislaţia naţională şi europeană aplicabilă în domeniul egalităţii de şanse, de gen, nediscriminare, accesibilitate.</w:t>
      </w:r>
    </w:p>
    <w:p w14:paraId="6D79A766" w14:textId="5A503AC7" w:rsidR="005A3C0B" w:rsidRDefault="005A3C0B" w:rsidP="00F40814">
      <w:pPr>
        <w:spacing w:after="120"/>
        <w:jc w:val="both"/>
        <w:rPr>
          <w:rFonts w:ascii="Arial Narrow" w:hAnsi="Arial Narrow"/>
          <w:b/>
        </w:rPr>
      </w:pPr>
      <w:r w:rsidRPr="00E36A57">
        <w:rPr>
          <w:rFonts w:ascii="Arial Narrow" w:hAnsi="Arial Narrow"/>
          <w:b/>
        </w:rPr>
        <w:t>2. Legislaţia naţională şi europeană aplicabilă în domeniul</w:t>
      </w:r>
      <w:r w:rsidR="00072A50" w:rsidRPr="00E36A57">
        <w:rPr>
          <w:rFonts w:ascii="Arial Narrow" w:hAnsi="Arial Narrow"/>
          <w:b/>
        </w:rPr>
        <w:t xml:space="preserve"> ajutorului de stat/de minimis,</w:t>
      </w:r>
      <w:r w:rsidRPr="00E36A57">
        <w:rPr>
          <w:rFonts w:ascii="Arial Narrow" w:hAnsi="Arial Narrow"/>
          <w:b/>
        </w:rPr>
        <w:t xml:space="preserve"> dezvoltării durabile, al protecţiei mediului</w:t>
      </w:r>
      <w:r w:rsidR="00BE5DE4">
        <w:rPr>
          <w:rFonts w:ascii="Arial Narrow" w:hAnsi="Arial Narrow"/>
          <w:b/>
        </w:rPr>
        <w:t>,</w:t>
      </w:r>
      <w:r w:rsidRPr="00E36A57">
        <w:rPr>
          <w:rFonts w:ascii="Arial Narrow" w:hAnsi="Arial Narrow"/>
          <w:b/>
        </w:rPr>
        <w:t xml:space="preserve"> eficienţei energetice, al muncii și al achizițiilor publice.</w:t>
      </w:r>
    </w:p>
    <w:p w14:paraId="0F60A298" w14:textId="3B3CF541" w:rsidR="009E5AF5" w:rsidRPr="00E36A57" w:rsidRDefault="00BE5DE4" w:rsidP="00F40814">
      <w:pPr>
        <w:spacing w:after="120"/>
        <w:jc w:val="both"/>
        <w:rPr>
          <w:rFonts w:ascii="Arial Narrow" w:hAnsi="Arial Narrow"/>
          <w:b/>
        </w:rPr>
      </w:pPr>
      <w:r>
        <w:rPr>
          <w:rFonts w:ascii="Arial Narrow" w:hAnsi="Arial Narrow"/>
          <w:b/>
        </w:rPr>
        <w:t>3</w:t>
      </w:r>
      <w:r w:rsidR="005A3C0B" w:rsidRPr="00E36A57">
        <w:rPr>
          <w:rFonts w:ascii="Arial Narrow" w:hAnsi="Arial Narrow"/>
          <w:b/>
        </w:rPr>
        <w:t xml:space="preserve">. Conținutul cadru impus de HG nr. 907/2016 privind etapele de elaborare şi conţinutul-cadru al documentaţiilor tehnico-economice aferente obiectivelor/proiectelor de investiţii finanţate din fonduri publice, cu modificările și completările ulterioare. </w:t>
      </w:r>
    </w:p>
    <w:p w14:paraId="0908F3CE" w14:textId="05B7AC2C" w:rsidR="00F03E72" w:rsidRPr="00E36A57" w:rsidRDefault="00F03E72" w:rsidP="00F40814">
      <w:pPr>
        <w:spacing w:after="120"/>
        <w:jc w:val="both"/>
        <w:rPr>
          <w:rFonts w:ascii="Arial Narrow" w:hAnsi="Arial Narrow"/>
          <w:b/>
        </w:rPr>
      </w:pPr>
    </w:p>
    <w:p w14:paraId="72AA6BA2" w14:textId="28B1272B" w:rsidR="009F3A4C" w:rsidRPr="00E36A57" w:rsidRDefault="0024194E" w:rsidP="00F40814">
      <w:pPr>
        <w:spacing w:after="120"/>
        <w:jc w:val="both"/>
        <w:rPr>
          <w:rFonts w:ascii="Arial Narrow" w:hAnsi="Arial Narrow"/>
          <w:b/>
        </w:rPr>
      </w:pPr>
      <w:r w:rsidRPr="00E36A57">
        <w:rPr>
          <w:rFonts w:ascii="Arial Narrow" w:hAnsi="Arial Narrow"/>
          <w:b/>
        </w:rPr>
        <w:t>În cazul unor dispoziţii contrare/necorelări î</w:t>
      </w:r>
      <w:r w:rsidR="009F3A4C" w:rsidRPr="00E36A57">
        <w:rPr>
          <w:rFonts w:ascii="Arial Narrow" w:hAnsi="Arial Narrow"/>
          <w:b/>
        </w:rPr>
        <w:t>ntr</w:t>
      </w:r>
      <w:r w:rsidRPr="00E36A57">
        <w:rPr>
          <w:rFonts w:ascii="Arial Narrow" w:hAnsi="Arial Narrow"/>
          <w:b/>
        </w:rPr>
        <w:t>e prevederile prezentului ghid şi documentele de referinţă</w:t>
      </w:r>
      <w:r w:rsidR="009F3A4C" w:rsidRPr="00E36A57">
        <w:rPr>
          <w:rFonts w:ascii="Arial Narrow" w:hAnsi="Arial Narrow"/>
          <w:b/>
        </w:rPr>
        <w:t xml:space="preserve"> aplicabil</w:t>
      </w:r>
      <w:r w:rsidRPr="00E36A57">
        <w:rPr>
          <w:rFonts w:ascii="Arial Narrow" w:hAnsi="Arial Narrow"/>
          <w:b/>
        </w:rPr>
        <w:t>e acestui apel, ordinea respectării prevederilor este urmă</w:t>
      </w:r>
      <w:r w:rsidR="009F3A4C" w:rsidRPr="00E36A57">
        <w:rPr>
          <w:rFonts w:ascii="Arial Narrow" w:hAnsi="Arial Narrow"/>
          <w:b/>
        </w:rPr>
        <w:t>toarea:</w:t>
      </w:r>
    </w:p>
    <w:p w14:paraId="040300D1" w14:textId="77777777" w:rsidR="00A81961" w:rsidRPr="00570DCA" w:rsidRDefault="00A81961" w:rsidP="00A81961">
      <w:pPr>
        <w:pStyle w:val="ListParagraph"/>
        <w:numPr>
          <w:ilvl w:val="0"/>
          <w:numId w:val="38"/>
        </w:numPr>
        <w:spacing w:after="120"/>
        <w:jc w:val="both"/>
        <w:rPr>
          <w:rFonts w:ascii="Arial Narrow" w:hAnsi="Arial Narrow"/>
          <w:b/>
          <w:sz w:val="24"/>
          <w:szCs w:val="24"/>
        </w:rPr>
      </w:pPr>
      <w:r w:rsidRPr="00570DCA">
        <w:rPr>
          <w:rFonts w:ascii="Arial Narrow" w:hAnsi="Arial Narrow"/>
          <w:b/>
          <w:sz w:val="24"/>
          <w:szCs w:val="24"/>
        </w:rPr>
        <w:t>Schema de ajutoare de stat şi de minimis privind unele măsuri pentru pregătirea portofoliului de proiecte destinat finanţării din fonduri externe nerambursabile, pentru perioada de programare 2021-2027, în domeniul specializării inteligente, aprobată prin OMFE nr. 894 din 3 august 2020, publicat în Monitorul Oficial, Partea I, nr. 769 din 24 august 2020, Data intrării în vigoare 24-08-2020;</w:t>
      </w:r>
    </w:p>
    <w:p w14:paraId="02430E8C" w14:textId="2F76D1D1" w:rsidR="00A81961" w:rsidRPr="00570DCA" w:rsidRDefault="00A81961" w:rsidP="00A81961">
      <w:pPr>
        <w:pStyle w:val="ListParagraph"/>
        <w:numPr>
          <w:ilvl w:val="0"/>
          <w:numId w:val="38"/>
        </w:numPr>
        <w:spacing w:after="120"/>
        <w:jc w:val="both"/>
        <w:rPr>
          <w:rFonts w:ascii="Arial Narrow" w:hAnsi="Arial Narrow"/>
          <w:b/>
          <w:sz w:val="24"/>
          <w:szCs w:val="24"/>
        </w:rPr>
      </w:pPr>
      <w:r w:rsidRPr="00570DCA">
        <w:rPr>
          <w:rFonts w:ascii="Arial Narrow" w:hAnsi="Arial Narrow"/>
          <w:b/>
          <w:sz w:val="24"/>
          <w:szCs w:val="24"/>
        </w:rPr>
        <w:t>Ghidul Solicitantului Condiții Specifice de accesare a fondurilor din Programul Operațional Asistență Tehnică 2014 – 2020 pentru pregătirea portofoliului de proiecte, pentru perioada de programare 2021-2027, în domeniul specializării inteligente aprobat prin OMFE nr. 1018/2020 cu modificările ulterioare;</w:t>
      </w:r>
    </w:p>
    <w:p w14:paraId="6191C24F" w14:textId="60D7A507" w:rsidR="00A81961" w:rsidRPr="00570DCA" w:rsidRDefault="00A81961" w:rsidP="00A81961">
      <w:pPr>
        <w:pStyle w:val="ListParagraph"/>
        <w:numPr>
          <w:ilvl w:val="0"/>
          <w:numId w:val="38"/>
        </w:numPr>
        <w:spacing w:after="120"/>
        <w:jc w:val="both"/>
        <w:rPr>
          <w:rFonts w:ascii="Arial Narrow" w:hAnsi="Arial Narrow"/>
          <w:b/>
          <w:sz w:val="24"/>
          <w:szCs w:val="24"/>
        </w:rPr>
      </w:pPr>
      <w:r w:rsidRPr="00570DCA">
        <w:rPr>
          <w:rFonts w:ascii="Arial Narrow" w:hAnsi="Arial Narrow"/>
          <w:b/>
          <w:sz w:val="24"/>
          <w:szCs w:val="24"/>
        </w:rPr>
        <w:t>Ghidul Solicitantului Simplificat pentru accesarea fondurilor destinate pregătirii proiectelor de infrastructură în domeniul specializării inteligente pentru Regiunea Centru.</w:t>
      </w:r>
    </w:p>
    <w:p w14:paraId="36149431" w14:textId="29E9A8F1" w:rsidR="007A6415" w:rsidRPr="00570DCA" w:rsidRDefault="007A6415" w:rsidP="00F40814">
      <w:pPr>
        <w:spacing w:after="120"/>
        <w:jc w:val="both"/>
        <w:rPr>
          <w:rFonts w:ascii="Arial Narrow" w:hAnsi="Arial Narrow"/>
          <w:b/>
        </w:rPr>
      </w:pPr>
    </w:p>
    <w:p w14:paraId="1D2126B0" w14:textId="38BF6A6E" w:rsidR="00482A50" w:rsidRPr="00E36A57" w:rsidRDefault="00FB5557" w:rsidP="00F40814">
      <w:pPr>
        <w:spacing w:after="120"/>
        <w:jc w:val="both"/>
        <w:rPr>
          <w:rFonts w:ascii="Arial Narrow" w:hAnsi="Arial Narrow"/>
          <w:b/>
        </w:rPr>
      </w:pPr>
      <w:r>
        <w:rPr>
          <w:rFonts w:ascii="Arial Narrow" w:hAnsi="Arial Narrow"/>
          <w:noProof/>
          <w:lang w:val="en-US" w:eastAsia="en-US"/>
        </w:rPr>
        <mc:AlternateContent>
          <mc:Choice Requires="wps">
            <w:drawing>
              <wp:anchor distT="0" distB="0" distL="114300" distR="114300" simplePos="0" relativeHeight="251666432" behindDoc="0" locked="0" layoutInCell="1" allowOverlap="1" wp14:anchorId="2262D9E6" wp14:editId="11036049">
                <wp:simplePos x="0" y="0"/>
                <wp:positionH relativeFrom="column">
                  <wp:posOffset>-728345</wp:posOffset>
                </wp:positionH>
                <wp:positionV relativeFrom="paragraph">
                  <wp:posOffset>1502410</wp:posOffset>
                </wp:positionV>
                <wp:extent cx="552450" cy="1619250"/>
                <wp:effectExtent l="19050" t="38100" r="38100" b="57150"/>
                <wp:wrapNone/>
                <wp:docPr id="14" name="Săgeată dreapta crestată 14"/>
                <wp:cNvGraphicFramePr/>
                <a:graphic xmlns:a="http://schemas.openxmlformats.org/drawingml/2006/main">
                  <a:graphicData uri="http://schemas.microsoft.com/office/word/2010/wordprocessingShape">
                    <wps:wsp>
                      <wps:cNvSpPr/>
                      <wps:spPr>
                        <a:xfrm>
                          <a:off x="0" y="0"/>
                          <a:ext cx="552450" cy="161925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AF278B" id="Săgeată dreapta crestată 14" o:spid="_x0000_s1026" type="#_x0000_t94" style="position:absolute;margin-left:-57.35pt;margin-top:118.3pt;width:43.5pt;height:12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" adj="10800" fillcolor="#4472c4 [3204]" strokecolor="#1f3763 [1604]" strokeweight="1pt"/>
            </w:pict>
          </mc:Fallback>
        </mc:AlternateContent>
      </w:r>
      <w:r w:rsidR="001F3AA3">
        <w:rPr>
          <w:rFonts w:ascii="Arial Narrow" w:hAnsi="Arial Narrow"/>
          <w:noProof/>
          <w:lang w:val="en-US" w:eastAsia="en-US"/>
        </w:rPr>
        <mc:AlternateContent>
          <mc:Choice Requires="wps">
            <w:drawing>
              <wp:inline distT="0" distB="0" distL="0" distR="0" wp14:anchorId="25F840D9" wp14:editId="7FA06F8B">
                <wp:extent cx="5859780" cy="5191125"/>
                <wp:effectExtent l="0" t="0" r="26670" b="28575"/>
                <wp:docPr id="10" name="Casetă text 10"/>
                <wp:cNvGraphicFramePr/>
                <a:graphic xmlns:a="http://schemas.openxmlformats.org/drawingml/2006/main">
                  <a:graphicData uri="http://schemas.microsoft.com/office/word/2010/wordprocessingShape">
                    <wps:wsp>
                      <wps:cNvSpPr txBox="1"/>
                      <wps:spPr>
                        <a:xfrm>
                          <a:off x="0" y="0"/>
                          <a:ext cx="5859780" cy="5191125"/>
                        </a:xfrm>
                        <a:prstGeom prst="rect">
                          <a:avLst/>
                        </a:prstGeom>
                        <a:solidFill>
                          <a:schemeClr val="accent4">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2568F29" w14:textId="77777777" w:rsidR="00F15C14" w:rsidRDefault="00F15C14" w:rsidP="001F3AA3">
                            <w:pPr>
                              <w:spacing w:after="120"/>
                              <w:jc w:val="both"/>
                              <w:rPr>
                                <w:rFonts w:ascii="Arial Narrow" w:hAnsi="Arial Narrow"/>
                                <w:b/>
                              </w:rPr>
                            </w:pPr>
                            <w:r w:rsidRPr="00E36A57">
                              <w:rPr>
                                <w:rFonts w:ascii="Arial Narrow" w:hAnsi="Arial Narrow"/>
                                <w:b/>
                              </w:rPr>
                              <w:t xml:space="preserve">ATENȚIE! </w:t>
                            </w:r>
                          </w:p>
                          <w:p w14:paraId="56B14ABE" w14:textId="237CE8D9" w:rsidR="00F15C14" w:rsidRPr="00E36A57" w:rsidRDefault="00F15C14" w:rsidP="001F3AA3">
                            <w:pPr>
                              <w:spacing w:after="120"/>
                              <w:jc w:val="both"/>
                              <w:rPr>
                                <w:rFonts w:ascii="Arial Narrow" w:hAnsi="Arial Narrow"/>
                                <w:b/>
                              </w:rPr>
                            </w:pPr>
                            <w:r w:rsidRPr="00E36A57">
                              <w:rPr>
                                <w:rFonts w:ascii="Arial Narrow" w:hAnsi="Arial Narrow"/>
                                <w:b/>
                              </w:rPr>
                              <w:t xml:space="preserve">Pentru a se asigura eligibilitatea finanţării din FEDR pentru proiectele pentru care se acordă susţinere în cadrul acestei scheme de </w:t>
                            </w:r>
                            <w:r w:rsidRPr="006F5065">
                              <w:rPr>
                                <w:rFonts w:ascii="Arial Narrow" w:hAnsi="Arial Narrow"/>
                                <w:b/>
                              </w:rPr>
                              <w:t>ajutoare de  de stat/ și de minimis</w:t>
                            </w:r>
                            <w:r w:rsidRPr="00E36A57">
                              <w:rPr>
                                <w:rFonts w:ascii="Arial Narrow" w:hAnsi="Arial Narrow"/>
                                <w:b/>
                              </w:rPr>
                              <w:t>, este recomandat ca solicitanţii de sprijin să îşi construiască proiectele ţinând cont de următoarele condiţionări:</w:t>
                            </w:r>
                          </w:p>
                          <w:p w14:paraId="6A8D3EE7" w14:textId="77777777" w:rsidR="00F15C14" w:rsidRDefault="00F15C14" w:rsidP="001F3AA3">
                            <w:pPr>
                              <w:pStyle w:val="ListParagraph"/>
                              <w:numPr>
                                <w:ilvl w:val="0"/>
                                <w:numId w:val="13"/>
                              </w:numPr>
                              <w:spacing w:after="120" w:line="240" w:lineRule="auto"/>
                              <w:jc w:val="both"/>
                              <w:rPr>
                                <w:rFonts w:ascii="Arial Narrow" w:hAnsi="Arial Narrow"/>
                                <w:b/>
                                <w:sz w:val="24"/>
                                <w:szCs w:val="24"/>
                              </w:rPr>
                            </w:pPr>
                            <w:r>
                              <w:rPr>
                                <w:rFonts w:ascii="Arial Narrow" w:hAnsi="Arial Narrow"/>
                                <w:b/>
                                <w:sz w:val="24"/>
                                <w:szCs w:val="24"/>
                              </w:rPr>
                              <w:t xml:space="preserve">Investiţia care urmează a fi realizată pe baza studiilor/analizelor susţinute în prezentul apel trebuie să vizeze în mod obligatoriu </w:t>
                            </w:r>
                            <w:r w:rsidRPr="004A5A2A">
                              <w:rPr>
                                <w:rFonts w:ascii="Arial Narrow" w:hAnsi="Arial Narrow"/>
                                <w:b/>
                                <w:sz w:val="24"/>
                                <w:szCs w:val="24"/>
                                <w:u w:val="single"/>
                              </w:rPr>
                              <w:t>structuri</w:t>
                            </w:r>
                            <w:r>
                              <w:rPr>
                                <w:rFonts w:ascii="Arial Narrow" w:hAnsi="Arial Narrow"/>
                                <w:b/>
                                <w:sz w:val="24"/>
                                <w:szCs w:val="24"/>
                                <w:u w:val="single"/>
                              </w:rPr>
                              <w:t>/ansambluri</w:t>
                            </w:r>
                            <w:r w:rsidRPr="004A5A2A">
                              <w:rPr>
                                <w:rFonts w:ascii="Arial Narrow" w:hAnsi="Arial Narrow"/>
                                <w:b/>
                                <w:sz w:val="24"/>
                                <w:szCs w:val="24"/>
                                <w:u w:val="single"/>
                              </w:rPr>
                              <w:t xml:space="preserve"> </w:t>
                            </w:r>
                            <w:r>
                              <w:rPr>
                                <w:rFonts w:ascii="Arial Narrow" w:hAnsi="Arial Narrow"/>
                                <w:b/>
                                <w:sz w:val="24"/>
                                <w:szCs w:val="24"/>
                                <w:u w:val="single"/>
                              </w:rPr>
                              <w:t>colaborative</w:t>
                            </w:r>
                            <w:r w:rsidRPr="004A5A2A">
                              <w:rPr>
                                <w:rFonts w:ascii="Arial Narrow" w:hAnsi="Arial Narrow"/>
                                <w:b/>
                                <w:sz w:val="24"/>
                                <w:szCs w:val="24"/>
                                <w:u w:val="single"/>
                              </w:rPr>
                              <w:t xml:space="preserve"> de cercetare-dezvoltare-</w:t>
                            </w:r>
                            <w:r w:rsidRPr="0054350B">
                              <w:rPr>
                                <w:rFonts w:ascii="Arial Narrow" w:hAnsi="Arial Narrow"/>
                                <w:b/>
                                <w:sz w:val="24"/>
                                <w:szCs w:val="24"/>
                                <w:u w:val="single"/>
                              </w:rPr>
                              <w:t>inovare</w:t>
                            </w:r>
                            <w:r>
                              <w:rPr>
                                <w:rFonts w:ascii="Arial Narrow" w:hAnsi="Arial Narrow"/>
                                <w:b/>
                                <w:sz w:val="24"/>
                                <w:szCs w:val="24"/>
                                <w:u w:val="single"/>
                              </w:rPr>
                              <w:t xml:space="preserve"> şi transfer tehnologic</w:t>
                            </w:r>
                            <w:r>
                              <w:rPr>
                                <w:rFonts w:ascii="Arial Narrow" w:hAnsi="Arial Narrow"/>
                                <w:b/>
                                <w:sz w:val="24"/>
                                <w:szCs w:val="24"/>
                              </w:rPr>
                              <w:t xml:space="preserve"> </w:t>
                            </w:r>
                            <w:r w:rsidRPr="0054350B">
                              <w:rPr>
                                <w:rFonts w:ascii="Arial Narrow" w:hAnsi="Arial Narrow"/>
                                <w:b/>
                                <w:sz w:val="24"/>
                                <w:szCs w:val="24"/>
                              </w:rPr>
                              <w:t>în</w:t>
                            </w:r>
                            <w:r>
                              <w:rPr>
                                <w:rFonts w:ascii="Arial Narrow" w:hAnsi="Arial Narrow"/>
                                <w:b/>
                                <w:sz w:val="24"/>
                                <w:szCs w:val="24"/>
                              </w:rPr>
                              <w:t xml:space="preserve"> domeniile/sectoarele de specializare inteligentă. </w:t>
                            </w:r>
                          </w:p>
                          <w:p w14:paraId="47B302A1" w14:textId="77777777" w:rsidR="00F15C14" w:rsidRPr="004A5A2A" w:rsidRDefault="00F15C14" w:rsidP="001F3AA3">
                            <w:pPr>
                              <w:pStyle w:val="ListParagraph"/>
                              <w:spacing w:after="120" w:line="240" w:lineRule="auto"/>
                              <w:jc w:val="both"/>
                              <w:rPr>
                                <w:rFonts w:ascii="Arial Narrow" w:hAnsi="Arial Narrow"/>
                                <w:b/>
                                <w:sz w:val="24"/>
                                <w:szCs w:val="24"/>
                              </w:rPr>
                            </w:pPr>
                            <w:r>
                              <w:rPr>
                                <w:rFonts w:ascii="Arial Narrow" w:hAnsi="Arial Narrow"/>
                                <w:b/>
                                <w:sz w:val="24"/>
                                <w:szCs w:val="24"/>
                              </w:rPr>
                              <w:t>Prin urmare, investiţiile destinate activităţii de producţie inovativă/prestare servicii inovative ale unei entităţi singulare sau asociative, chiar dacă în domeniile/sectoarele de specializare inteligentă, NU POT FI CONSIDERATE ELIGIBILE.</w:t>
                            </w:r>
                          </w:p>
                          <w:p w14:paraId="3978A4BE" w14:textId="77777777" w:rsidR="00F15C14" w:rsidRPr="00E36A57" w:rsidRDefault="00F15C14" w:rsidP="001F3AA3">
                            <w:pPr>
                              <w:pStyle w:val="ListParagraph"/>
                              <w:numPr>
                                <w:ilvl w:val="0"/>
                                <w:numId w:val="13"/>
                              </w:numPr>
                              <w:spacing w:after="120" w:line="240" w:lineRule="auto"/>
                              <w:jc w:val="both"/>
                              <w:rPr>
                                <w:rFonts w:ascii="Arial Narrow" w:hAnsi="Arial Narrow"/>
                                <w:b/>
                                <w:sz w:val="24"/>
                                <w:szCs w:val="24"/>
                              </w:rPr>
                            </w:pPr>
                            <w:r w:rsidRPr="00E36A57">
                              <w:rPr>
                                <w:rFonts w:ascii="Arial Narrow" w:hAnsi="Arial Narrow"/>
                                <w:b/>
                                <w:sz w:val="24"/>
                                <w:szCs w:val="24"/>
                              </w:rPr>
                              <w:t xml:space="preserve">Infrastructura de cercetare și cercetarea publică ar trebui să fie susținută numai dacă este bazată pe cerere din partea sectorului de afaceri și strict în sectoarele/domeniile de specializare inteligentă ale Regiunii Centru. De asemenea, intervenţiile în aceste zone trebuie să fie corelate la nivel regional şi naţional şi să fie evitată duplicarea. </w:t>
                            </w:r>
                          </w:p>
                          <w:p w14:paraId="10948F99" w14:textId="77777777" w:rsidR="00F15C14" w:rsidRDefault="00F15C14" w:rsidP="00C522CB">
                            <w:pPr>
                              <w:pStyle w:val="ListParagraph"/>
                              <w:numPr>
                                <w:ilvl w:val="0"/>
                                <w:numId w:val="13"/>
                              </w:numPr>
                              <w:spacing w:after="120" w:line="240" w:lineRule="auto"/>
                              <w:jc w:val="both"/>
                              <w:rPr>
                                <w:rFonts w:ascii="Arial Narrow" w:hAnsi="Arial Narrow"/>
                                <w:b/>
                                <w:sz w:val="24"/>
                                <w:szCs w:val="24"/>
                              </w:rPr>
                            </w:pPr>
                            <w:r w:rsidRPr="00E36A57">
                              <w:rPr>
                                <w:rFonts w:ascii="Arial Narrow" w:hAnsi="Arial Narrow"/>
                                <w:b/>
                                <w:sz w:val="24"/>
                                <w:szCs w:val="24"/>
                              </w:rPr>
                              <w:t>În activitatea de cercetare, în cadrul Fondului European de Dezvoltare Regională (FEDR), nivelurile de maturitate tehnologică (TRL) 1-3 nu constituie o prioritate, cu excepţia cazurilor în care corespund unei necesităţi identificate în Strategia de Specializare Inteligentă, prin mecanismul de descoperire antreprenorială.</w:t>
                            </w:r>
                          </w:p>
                          <w:p w14:paraId="5BCC699E" w14:textId="77777777" w:rsidR="00F15C14" w:rsidRDefault="00F15C14" w:rsidP="00C522CB">
                            <w:pPr>
                              <w:pStyle w:val="ListParagraph"/>
                              <w:numPr>
                                <w:ilvl w:val="0"/>
                                <w:numId w:val="13"/>
                              </w:numPr>
                              <w:spacing w:after="120" w:line="240" w:lineRule="auto"/>
                              <w:jc w:val="both"/>
                              <w:rPr>
                                <w:rFonts w:ascii="Arial Narrow" w:hAnsi="Arial Narrow"/>
                                <w:b/>
                                <w:sz w:val="24"/>
                                <w:szCs w:val="24"/>
                              </w:rPr>
                            </w:pPr>
                            <w:r w:rsidRPr="00C522CB">
                              <w:rPr>
                                <w:rFonts w:ascii="Arial Narrow" w:hAnsi="Arial Narrow"/>
                                <w:b/>
                                <w:sz w:val="24"/>
                                <w:szCs w:val="24"/>
                              </w:rPr>
                              <w:t>Companiile mari sunt eligibile pentru finanţarea investiţiilor doar în cadrul Obiectivului specific a(i) FEDR şi pentru proiecte care presupun cooperarea cu IMM în activităţi de CDI.</w:t>
                            </w:r>
                          </w:p>
                          <w:p w14:paraId="495CED9B" w14:textId="48E422C1" w:rsidR="00F15C14" w:rsidRPr="00C522CB" w:rsidRDefault="00F15C14" w:rsidP="00C522CB">
                            <w:pPr>
                              <w:pStyle w:val="ListParagraph"/>
                              <w:numPr>
                                <w:ilvl w:val="0"/>
                                <w:numId w:val="13"/>
                              </w:numPr>
                              <w:spacing w:after="120" w:line="240" w:lineRule="auto"/>
                              <w:jc w:val="both"/>
                              <w:rPr>
                                <w:rFonts w:ascii="Arial Narrow" w:hAnsi="Arial Narrow"/>
                                <w:b/>
                                <w:sz w:val="24"/>
                                <w:szCs w:val="24"/>
                              </w:rPr>
                            </w:pPr>
                            <w:r w:rsidRPr="00C522CB">
                              <w:rPr>
                                <w:rFonts w:ascii="Arial Narrow" w:hAnsi="Arial Narrow"/>
                                <w:b/>
                                <w:sz w:val="24"/>
                                <w:szCs w:val="24"/>
                              </w:rPr>
                              <w:t>Înainte de depunerea solicitării de sprijin, se recomandă solicitantului consultarea ultimei versiuni disponibile a programelor operaţionale pentru perioada 2021 – 2027, publicată pe site-ul Ministerului Fondurilor Europene, pentru a se examina concordanţa între proiectul propus pentru pregătire şi intervenţiile publice care ar trebui să susţină implementarea proiectului a cărui pregătire a fost finanţată</w:t>
                            </w:r>
                            <w:r>
                              <w:rPr>
                                <w:rFonts w:ascii="Arial Narrow" w:hAnsi="Arial Narrow"/>
                                <w:b/>
                                <w:sz w:val="24"/>
                                <w:szCs w:val="24"/>
                              </w:rPr>
                              <w:t xml:space="preserve"> (</w:t>
                            </w:r>
                            <w:hyperlink r:id="rId13" w:history="1">
                              <w:r w:rsidRPr="00526B7E">
                                <w:rPr>
                                  <w:rStyle w:val="Hyperlink"/>
                                  <w:rFonts w:ascii="Arial Narrow" w:hAnsi="Arial Narrow"/>
                                  <w:bCs/>
                                  <w:sz w:val="24"/>
                                  <w:szCs w:val="24"/>
                                </w:rPr>
                                <w:t>https://mfe.gov.ro/programe/</w:t>
                              </w:r>
                            </w:hyperlink>
                            <w:r>
                              <w:rPr>
                                <w:rFonts w:ascii="Arial Narrow" w:hAnsi="Arial Narrow"/>
                                <w:b/>
                                <w:sz w:val="24"/>
                                <w:szCs w:val="24"/>
                              </w:rPr>
                              <w:t>)</w:t>
                            </w:r>
                            <w:r w:rsidRPr="00C522CB">
                              <w:rPr>
                                <w:rFonts w:ascii="Arial Narrow" w:hAnsi="Arial Narrow"/>
                                <w:b/>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F840D9" id="Casetă text 10" o:spid="_x0000_s1030" type="#_x0000_t202" style="width:461.4pt;height:40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" fillcolor="#ffe599 [1303]" strokeweight=".5pt">
                <v:textbox>
                  <w:txbxContent>
                    <w:p w14:paraId="22568F29" w14:textId="77777777" w:rsidR="00F15C14" w:rsidRDefault="00F15C14" w:rsidP="001F3AA3">
                      <w:pPr>
                        <w:spacing w:after="120"/>
                        <w:jc w:val="both"/>
                        <w:rPr>
                          <w:rFonts w:ascii="Arial Narrow" w:hAnsi="Arial Narrow"/>
                          <w:b/>
                        </w:rPr>
                      </w:pPr>
                      <w:r w:rsidRPr="00E36A57">
                        <w:rPr>
                          <w:rFonts w:ascii="Arial Narrow" w:hAnsi="Arial Narrow"/>
                          <w:b/>
                        </w:rPr>
                        <w:t xml:space="preserve">ATENȚIE! </w:t>
                      </w:r>
                    </w:p>
                    <w:p w14:paraId="56B14ABE" w14:textId="237CE8D9" w:rsidR="00F15C14" w:rsidRPr="00E36A57" w:rsidRDefault="00F15C14" w:rsidP="001F3AA3">
                      <w:pPr>
                        <w:spacing w:after="120"/>
                        <w:jc w:val="both"/>
                        <w:rPr>
                          <w:rFonts w:ascii="Arial Narrow" w:hAnsi="Arial Narrow"/>
                          <w:b/>
                        </w:rPr>
                      </w:pPr>
                      <w:r w:rsidRPr="00E36A57">
                        <w:rPr>
                          <w:rFonts w:ascii="Arial Narrow" w:hAnsi="Arial Narrow"/>
                          <w:b/>
                        </w:rPr>
                        <w:t xml:space="preserve">Pentru a se asigura eligibilitatea finanţării din FEDR pentru proiectele pentru care se acordă susţinere în cadrul acestei scheme de </w:t>
                      </w:r>
                      <w:r w:rsidRPr="006F5065">
                        <w:rPr>
                          <w:rFonts w:ascii="Arial Narrow" w:hAnsi="Arial Narrow"/>
                          <w:b/>
                        </w:rPr>
                        <w:t>ajutoare de  de stat/ și de minimis</w:t>
                      </w:r>
                      <w:r w:rsidRPr="00E36A57">
                        <w:rPr>
                          <w:rFonts w:ascii="Arial Narrow" w:hAnsi="Arial Narrow"/>
                          <w:b/>
                        </w:rPr>
                        <w:t>, este recomandat ca solicitanţii de sprijin să îşi construiască proiectele ţinând cont de următoarele condiţionări:</w:t>
                      </w:r>
                    </w:p>
                    <w:p w14:paraId="6A8D3EE7" w14:textId="77777777" w:rsidR="00F15C14" w:rsidRDefault="00F15C14" w:rsidP="001F3AA3">
                      <w:pPr>
                        <w:pStyle w:val="Listparagraf"/>
                        <w:numPr>
                          <w:ilvl w:val="0"/>
                          <w:numId w:val="13"/>
                        </w:numPr>
                        <w:spacing w:after="120" w:line="240" w:lineRule="auto"/>
                        <w:jc w:val="both"/>
                        <w:rPr>
                          <w:rFonts w:ascii="Arial Narrow" w:hAnsi="Arial Narrow"/>
                          <w:b/>
                          <w:sz w:val="24"/>
                          <w:szCs w:val="24"/>
                        </w:rPr>
                      </w:pPr>
                      <w:r>
                        <w:rPr>
                          <w:rFonts w:ascii="Arial Narrow" w:hAnsi="Arial Narrow"/>
                          <w:b/>
                          <w:sz w:val="24"/>
                          <w:szCs w:val="24"/>
                        </w:rPr>
                        <w:t xml:space="preserve">Investiţia care urmează a fi realizată pe baza studiilor/analizelor susţinute în prezentul apel trebuie să vizeze în mod obligatoriu </w:t>
                      </w:r>
                      <w:r w:rsidRPr="004A5A2A">
                        <w:rPr>
                          <w:rFonts w:ascii="Arial Narrow" w:hAnsi="Arial Narrow"/>
                          <w:b/>
                          <w:sz w:val="24"/>
                          <w:szCs w:val="24"/>
                          <w:u w:val="single"/>
                        </w:rPr>
                        <w:t>structuri</w:t>
                      </w:r>
                      <w:r>
                        <w:rPr>
                          <w:rFonts w:ascii="Arial Narrow" w:hAnsi="Arial Narrow"/>
                          <w:b/>
                          <w:sz w:val="24"/>
                          <w:szCs w:val="24"/>
                          <w:u w:val="single"/>
                        </w:rPr>
                        <w:t>/ansambluri</w:t>
                      </w:r>
                      <w:r w:rsidRPr="004A5A2A">
                        <w:rPr>
                          <w:rFonts w:ascii="Arial Narrow" w:hAnsi="Arial Narrow"/>
                          <w:b/>
                          <w:sz w:val="24"/>
                          <w:szCs w:val="24"/>
                          <w:u w:val="single"/>
                        </w:rPr>
                        <w:t xml:space="preserve"> </w:t>
                      </w:r>
                      <w:r>
                        <w:rPr>
                          <w:rFonts w:ascii="Arial Narrow" w:hAnsi="Arial Narrow"/>
                          <w:b/>
                          <w:sz w:val="24"/>
                          <w:szCs w:val="24"/>
                          <w:u w:val="single"/>
                        </w:rPr>
                        <w:t>colaborative</w:t>
                      </w:r>
                      <w:r w:rsidRPr="004A5A2A">
                        <w:rPr>
                          <w:rFonts w:ascii="Arial Narrow" w:hAnsi="Arial Narrow"/>
                          <w:b/>
                          <w:sz w:val="24"/>
                          <w:szCs w:val="24"/>
                          <w:u w:val="single"/>
                        </w:rPr>
                        <w:t xml:space="preserve"> de cercetare-dezvoltare-</w:t>
                      </w:r>
                      <w:r w:rsidRPr="0054350B">
                        <w:rPr>
                          <w:rFonts w:ascii="Arial Narrow" w:hAnsi="Arial Narrow"/>
                          <w:b/>
                          <w:sz w:val="24"/>
                          <w:szCs w:val="24"/>
                          <w:u w:val="single"/>
                        </w:rPr>
                        <w:t>inovare</w:t>
                      </w:r>
                      <w:r>
                        <w:rPr>
                          <w:rFonts w:ascii="Arial Narrow" w:hAnsi="Arial Narrow"/>
                          <w:b/>
                          <w:sz w:val="24"/>
                          <w:szCs w:val="24"/>
                          <w:u w:val="single"/>
                        </w:rPr>
                        <w:t xml:space="preserve"> şi transfer tehnologic</w:t>
                      </w:r>
                      <w:r>
                        <w:rPr>
                          <w:rFonts w:ascii="Arial Narrow" w:hAnsi="Arial Narrow"/>
                          <w:b/>
                          <w:sz w:val="24"/>
                          <w:szCs w:val="24"/>
                        </w:rPr>
                        <w:t xml:space="preserve"> </w:t>
                      </w:r>
                      <w:r w:rsidRPr="0054350B">
                        <w:rPr>
                          <w:rFonts w:ascii="Arial Narrow" w:hAnsi="Arial Narrow"/>
                          <w:b/>
                          <w:sz w:val="24"/>
                          <w:szCs w:val="24"/>
                        </w:rPr>
                        <w:t>în</w:t>
                      </w:r>
                      <w:r>
                        <w:rPr>
                          <w:rFonts w:ascii="Arial Narrow" w:hAnsi="Arial Narrow"/>
                          <w:b/>
                          <w:sz w:val="24"/>
                          <w:szCs w:val="24"/>
                        </w:rPr>
                        <w:t xml:space="preserve"> domeniile/sectoarele de specializare inteligentă. </w:t>
                      </w:r>
                    </w:p>
                    <w:p w14:paraId="47B302A1" w14:textId="77777777" w:rsidR="00F15C14" w:rsidRPr="004A5A2A" w:rsidRDefault="00F15C14" w:rsidP="001F3AA3">
                      <w:pPr>
                        <w:pStyle w:val="Listparagraf"/>
                        <w:spacing w:after="120" w:line="240" w:lineRule="auto"/>
                        <w:jc w:val="both"/>
                        <w:rPr>
                          <w:rFonts w:ascii="Arial Narrow" w:hAnsi="Arial Narrow"/>
                          <w:b/>
                          <w:sz w:val="24"/>
                          <w:szCs w:val="24"/>
                        </w:rPr>
                      </w:pPr>
                      <w:r>
                        <w:rPr>
                          <w:rFonts w:ascii="Arial Narrow" w:hAnsi="Arial Narrow"/>
                          <w:b/>
                          <w:sz w:val="24"/>
                          <w:szCs w:val="24"/>
                        </w:rPr>
                        <w:t>Prin urmare, investiţiile destinate activităţii de producţie inovativă/prestare servicii inovative ale unei entităţi singulare sau asociative, chiar dacă în domeniile/sectoarele de specializare inteligentă, NU POT FI CONSIDERATE ELIGIBILE.</w:t>
                      </w:r>
                    </w:p>
                    <w:p w14:paraId="3978A4BE" w14:textId="77777777" w:rsidR="00F15C14" w:rsidRPr="00E36A57" w:rsidRDefault="00F15C14" w:rsidP="001F3AA3">
                      <w:pPr>
                        <w:pStyle w:val="Listparagraf"/>
                        <w:numPr>
                          <w:ilvl w:val="0"/>
                          <w:numId w:val="13"/>
                        </w:numPr>
                        <w:spacing w:after="120" w:line="240" w:lineRule="auto"/>
                        <w:jc w:val="both"/>
                        <w:rPr>
                          <w:rFonts w:ascii="Arial Narrow" w:hAnsi="Arial Narrow"/>
                          <w:b/>
                          <w:sz w:val="24"/>
                          <w:szCs w:val="24"/>
                        </w:rPr>
                      </w:pPr>
                      <w:r w:rsidRPr="00E36A57">
                        <w:rPr>
                          <w:rFonts w:ascii="Arial Narrow" w:hAnsi="Arial Narrow"/>
                          <w:b/>
                          <w:sz w:val="24"/>
                          <w:szCs w:val="24"/>
                        </w:rPr>
                        <w:t xml:space="preserve">Infrastructura de cercetare și cercetarea publică ar trebui să fie susținută numai dacă este bazată pe cerere din partea sectorului de afaceri și strict în sectoarele/domeniile de specializare inteligentă ale Regiunii Centru. De asemenea, intervenţiile în aceste zone trebuie să fie corelate la nivel regional şi naţional şi să fie evitată duplicarea. </w:t>
                      </w:r>
                    </w:p>
                    <w:p w14:paraId="10948F99" w14:textId="77777777" w:rsidR="00F15C14" w:rsidRDefault="00F15C14" w:rsidP="00C522CB">
                      <w:pPr>
                        <w:pStyle w:val="Listparagraf"/>
                        <w:numPr>
                          <w:ilvl w:val="0"/>
                          <w:numId w:val="13"/>
                        </w:numPr>
                        <w:spacing w:after="120" w:line="240" w:lineRule="auto"/>
                        <w:jc w:val="both"/>
                        <w:rPr>
                          <w:rFonts w:ascii="Arial Narrow" w:hAnsi="Arial Narrow"/>
                          <w:b/>
                          <w:sz w:val="24"/>
                          <w:szCs w:val="24"/>
                        </w:rPr>
                      </w:pPr>
                      <w:r w:rsidRPr="00E36A57">
                        <w:rPr>
                          <w:rFonts w:ascii="Arial Narrow" w:hAnsi="Arial Narrow"/>
                          <w:b/>
                          <w:sz w:val="24"/>
                          <w:szCs w:val="24"/>
                        </w:rPr>
                        <w:t>În activitatea de cercetare, în cadrul Fondului European de Dezvoltare Regională (FEDR), nivelurile de maturitate tehnologică (TRL) 1-3 nu constituie o prioritate, cu excepţia cazurilor în care corespund unei necesităţi identificate în Strategia de Specializare Inteligentă, prin mecanismul de descoperire antreprenorială.</w:t>
                      </w:r>
                    </w:p>
                    <w:p w14:paraId="5BCC699E" w14:textId="77777777" w:rsidR="00F15C14" w:rsidRDefault="00F15C14" w:rsidP="00C522CB">
                      <w:pPr>
                        <w:pStyle w:val="Listparagraf"/>
                        <w:numPr>
                          <w:ilvl w:val="0"/>
                          <w:numId w:val="13"/>
                        </w:numPr>
                        <w:spacing w:after="120" w:line="240" w:lineRule="auto"/>
                        <w:jc w:val="both"/>
                        <w:rPr>
                          <w:rFonts w:ascii="Arial Narrow" w:hAnsi="Arial Narrow"/>
                          <w:b/>
                          <w:sz w:val="24"/>
                          <w:szCs w:val="24"/>
                        </w:rPr>
                      </w:pPr>
                      <w:r w:rsidRPr="00C522CB">
                        <w:rPr>
                          <w:rFonts w:ascii="Arial Narrow" w:hAnsi="Arial Narrow"/>
                          <w:b/>
                          <w:sz w:val="24"/>
                          <w:szCs w:val="24"/>
                        </w:rPr>
                        <w:t>Companiile mari sunt eligibile pentru finanţarea investiţiilor doar în cadrul Obiectivului specific a(i) FEDR şi pentru proiecte care presupun cooperarea cu IMM în activităţi de CDI.</w:t>
                      </w:r>
                    </w:p>
                    <w:p w14:paraId="495CED9B" w14:textId="48E422C1" w:rsidR="00F15C14" w:rsidRPr="00C522CB" w:rsidRDefault="00F15C14" w:rsidP="00C522CB">
                      <w:pPr>
                        <w:pStyle w:val="Listparagraf"/>
                        <w:numPr>
                          <w:ilvl w:val="0"/>
                          <w:numId w:val="13"/>
                        </w:numPr>
                        <w:spacing w:after="120" w:line="240" w:lineRule="auto"/>
                        <w:jc w:val="both"/>
                        <w:rPr>
                          <w:rFonts w:ascii="Arial Narrow" w:hAnsi="Arial Narrow"/>
                          <w:b/>
                          <w:sz w:val="24"/>
                          <w:szCs w:val="24"/>
                        </w:rPr>
                      </w:pPr>
                      <w:r w:rsidRPr="00C522CB">
                        <w:rPr>
                          <w:rFonts w:ascii="Arial Narrow" w:hAnsi="Arial Narrow"/>
                          <w:b/>
                          <w:sz w:val="24"/>
                          <w:szCs w:val="24"/>
                        </w:rPr>
                        <w:t>Înainte de depunerea solicitării de sprijin, se recomandă solicitantului consultarea ultimei versiuni disponibile a programelor operaţionale pentru perioada 2021 – 2027, publicată pe site-ul Ministerului Fondurilor Europene, pentru a se examina concordanţa între proiectul propus pentru pregătire şi intervenţiile publice care ar trebui să susţină implementarea proiectului a cărui pregătire a fost finanţată</w:t>
                      </w:r>
                      <w:r>
                        <w:rPr>
                          <w:rFonts w:ascii="Arial Narrow" w:hAnsi="Arial Narrow"/>
                          <w:b/>
                          <w:sz w:val="24"/>
                          <w:szCs w:val="24"/>
                        </w:rPr>
                        <w:t xml:space="preserve"> (</w:t>
                      </w:r>
                      <w:hyperlink r:id="rId14" w:history="1">
                        <w:r w:rsidRPr="00526B7E">
                          <w:rPr>
                            <w:rStyle w:val="Hyperlink"/>
                            <w:rFonts w:ascii="Arial Narrow" w:hAnsi="Arial Narrow"/>
                            <w:bCs/>
                            <w:sz w:val="24"/>
                            <w:szCs w:val="24"/>
                          </w:rPr>
                          <w:t>https://mfe.gov.ro/programe/</w:t>
                        </w:r>
                      </w:hyperlink>
                      <w:r>
                        <w:rPr>
                          <w:rFonts w:ascii="Arial Narrow" w:hAnsi="Arial Narrow"/>
                          <w:b/>
                          <w:sz w:val="24"/>
                          <w:szCs w:val="24"/>
                        </w:rPr>
                        <w:t>)</w:t>
                      </w:r>
                      <w:r w:rsidRPr="00C522CB">
                        <w:rPr>
                          <w:rFonts w:ascii="Arial Narrow" w:hAnsi="Arial Narrow"/>
                          <w:b/>
                          <w:sz w:val="24"/>
                          <w:szCs w:val="24"/>
                        </w:rPr>
                        <w:t>.</w:t>
                      </w:r>
                    </w:p>
                  </w:txbxContent>
                </v:textbox>
                <w10:anchorlock/>
              </v:shape>
            </w:pict>
          </mc:Fallback>
        </mc:AlternateContent>
      </w:r>
    </w:p>
    <w:p w14:paraId="5A7FD3F1" w14:textId="0DFCDEA8" w:rsidR="00ED768B" w:rsidRDefault="00ED768B" w:rsidP="00F40814">
      <w:pPr>
        <w:spacing w:after="120"/>
        <w:jc w:val="both"/>
        <w:rPr>
          <w:rFonts w:ascii="Arial Narrow" w:hAnsi="Arial Narrow"/>
          <w:b/>
        </w:rPr>
      </w:pPr>
    </w:p>
    <w:p w14:paraId="262D147F" w14:textId="4F4BADED" w:rsidR="00570DCA" w:rsidRPr="00E36A57" w:rsidRDefault="00570DCA" w:rsidP="00F40814">
      <w:pPr>
        <w:spacing w:after="120"/>
        <w:jc w:val="both"/>
        <w:rPr>
          <w:rFonts w:ascii="Arial Narrow" w:hAnsi="Arial Narrow"/>
          <w:b/>
        </w:rPr>
      </w:pPr>
    </w:p>
    <w:p w14:paraId="74F2A175" w14:textId="053DA55B" w:rsidR="00B1531A" w:rsidRPr="00E36A57" w:rsidRDefault="00307A7A" w:rsidP="00F40814">
      <w:pPr>
        <w:pStyle w:val="Heading2"/>
        <w:spacing w:before="0" w:after="120" w:line="240" w:lineRule="auto"/>
        <w:rPr>
          <w:rFonts w:ascii="Arial Narrow" w:eastAsia="Calibri" w:hAnsi="Arial Narrow"/>
        </w:rPr>
      </w:pPr>
      <w:bookmarkStart w:id="11" w:name="_Toc57108403"/>
      <w:r w:rsidRPr="00E36A57">
        <w:rPr>
          <w:rFonts w:ascii="Arial Narrow" w:eastAsia="Calibri" w:hAnsi="Arial Narrow"/>
        </w:rPr>
        <w:t>2</w:t>
      </w:r>
      <w:r w:rsidR="00255A68" w:rsidRPr="00E36A57">
        <w:rPr>
          <w:rFonts w:ascii="Arial Narrow" w:eastAsia="Calibri" w:hAnsi="Arial Narrow"/>
        </w:rPr>
        <w:t>.</w:t>
      </w:r>
      <w:r w:rsidR="004758D8" w:rsidRPr="00E36A57">
        <w:rPr>
          <w:rFonts w:ascii="Arial Narrow" w:eastAsia="Calibri" w:hAnsi="Arial Narrow"/>
        </w:rPr>
        <w:t>3 Eligibilitatea cheltuielilor</w:t>
      </w:r>
      <w:bookmarkEnd w:id="11"/>
    </w:p>
    <w:p w14:paraId="1B290EB3" w14:textId="347362C3" w:rsidR="00B1531A" w:rsidRDefault="001E31F5" w:rsidP="00F40814">
      <w:pPr>
        <w:pStyle w:val="Heading3"/>
        <w:spacing w:before="0" w:after="120"/>
        <w:rPr>
          <w:rFonts w:ascii="Arial Narrow" w:hAnsi="Arial Narrow"/>
        </w:rPr>
      </w:pPr>
      <w:bookmarkStart w:id="12" w:name="_Toc57108404"/>
      <w:r w:rsidRPr="00E36A57">
        <w:rPr>
          <w:rFonts w:ascii="Arial Narrow" w:hAnsi="Arial Narrow"/>
        </w:rPr>
        <w:t xml:space="preserve">2.3.1 </w:t>
      </w:r>
      <w:r w:rsidR="00B1531A" w:rsidRPr="00E36A57">
        <w:rPr>
          <w:rFonts w:ascii="Arial Narrow" w:hAnsi="Arial Narrow"/>
        </w:rPr>
        <w:t>Baza legală</w:t>
      </w:r>
      <w:bookmarkEnd w:id="12"/>
    </w:p>
    <w:p w14:paraId="49A0A0FD" w14:textId="77777777" w:rsidR="00A67C2A" w:rsidRPr="00A67C2A" w:rsidRDefault="00A67C2A" w:rsidP="00A67C2A"/>
    <w:p w14:paraId="1125B2FC" w14:textId="77777777" w:rsidR="00B1531A" w:rsidRPr="00E36A57" w:rsidRDefault="00B1531A" w:rsidP="00436AA1">
      <w:pPr>
        <w:numPr>
          <w:ilvl w:val="0"/>
          <w:numId w:val="11"/>
        </w:numPr>
        <w:adjustRightInd w:val="0"/>
        <w:snapToGrid w:val="0"/>
        <w:spacing w:after="120"/>
        <w:jc w:val="both"/>
        <w:rPr>
          <w:rFonts w:ascii="Arial Narrow" w:hAnsi="Arial Narrow"/>
        </w:rPr>
      </w:pPr>
      <w:r w:rsidRPr="00E36A57">
        <w:rPr>
          <w:rFonts w:ascii="Arial Narrow" w:hAnsi="Arial Narrow"/>
        </w:rPr>
        <w:t>Actele normative și regulamentele europene menționate la secțiunea Baza legală din prezentul ghid.</w:t>
      </w:r>
    </w:p>
    <w:p w14:paraId="6E502BBC" w14:textId="77777777" w:rsidR="00B1531A" w:rsidRPr="00E36A57" w:rsidRDefault="00B1531A" w:rsidP="00436AA1">
      <w:pPr>
        <w:numPr>
          <w:ilvl w:val="0"/>
          <w:numId w:val="11"/>
        </w:numPr>
        <w:spacing w:after="120"/>
        <w:contextualSpacing/>
        <w:jc w:val="both"/>
        <w:rPr>
          <w:rFonts w:ascii="Arial Narrow" w:eastAsia="Calibri" w:hAnsi="Arial Narrow"/>
        </w:rPr>
      </w:pPr>
      <w:r w:rsidRPr="00E36A57">
        <w:rPr>
          <w:rFonts w:ascii="Arial Narrow" w:hAnsi="Arial Narrow"/>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4AAC25C" w14:textId="77777777" w:rsidR="002807AA" w:rsidRPr="00E36A57" w:rsidRDefault="002807AA" w:rsidP="00F40814">
      <w:pPr>
        <w:spacing w:after="120"/>
        <w:jc w:val="both"/>
        <w:rPr>
          <w:rFonts w:ascii="Arial Narrow" w:eastAsia="Calibri" w:hAnsi="Arial Narrow"/>
        </w:rPr>
      </w:pPr>
    </w:p>
    <w:p w14:paraId="75EF0F06" w14:textId="5798FF13" w:rsidR="00B1531A" w:rsidRPr="00E36A57" w:rsidRDefault="00B1531A" w:rsidP="00F40814">
      <w:pPr>
        <w:spacing w:after="120"/>
        <w:jc w:val="both"/>
        <w:rPr>
          <w:rFonts w:ascii="Arial Narrow" w:eastAsia="Calibri" w:hAnsi="Arial Narrow"/>
        </w:rPr>
      </w:pPr>
      <w:r w:rsidRPr="00E36A57">
        <w:rPr>
          <w:rFonts w:ascii="Arial Narrow" w:eastAsia="Calibri" w:hAnsi="Arial Narrow"/>
        </w:rPr>
        <w:t xml:space="preserve">Orice cheltuială poate fi considerată drept cheltuială eligibilă pentru co-finanţare (rambursare în limita stabilită) în cadrul POAT 2014-2020, dacă îndeplineşte cumulativ criteriile stabilite de </w:t>
      </w:r>
      <w:r w:rsidRPr="00E36A57">
        <w:rPr>
          <w:rFonts w:ascii="Arial Narrow" w:eastAsia="Calibri" w:hAnsi="Arial Narrow"/>
          <w:i/>
        </w:rPr>
        <w:t xml:space="preserve">HG nr. 399/2015 privind regulile de eligibilitate a cheltuielilor efectuate în cadrul operațiunilor finanțate prin Fondul european de dezvoltare regională, Fondul social european și Fondul de coeziune 2014-2020 cu modificările și completările ulterioare, </w:t>
      </w:r>
      <w:r w:rsidRPr="00E36A57">
        <w:rPr>
          <w:rFonts w:ascii="Arial Narrow" w:eastAsia="Calibri" w:hAnsi="Arial Narrow"/>
        </w:rPr>
        <w:t>ș</w:t>
      </w:r>
      <w:r w:rsidR="002807AA" w:rsidRPr="00E36A57">
        <w:rPr>
          <w:rFonts w:ascii="Arial Narrow" w:eastAsia="Calibri" w:hAnsi="Arial Narrow"/>
        </w:rPr>
        <w:t>i anume:</w:t>
      </w:r>
    </w:p>
    <w:p w14:paraId="6F203D95" w14:textId="0EAAF09D" w:rsidR="00B1531A" w:rsidRPr="00E36A57" w:rsidRDefault="00B1531A" w:rsidP="00436AA1">
      <w:pPr>
        <w:numPr>
          <w:ilvl w:val="0"/>
          <w:numId w:val="9"/>
        </w:numPr>
        <w:spacing w:after="120"/>
        <w:jc w:val="both"/>
        <w:rPr>
          <w:rFonts w:ascii="Arial Narrow" w:eastAsia="Calibri" w:hAnsi="Arial Narrow"/>
        </w:rPr>
      </w:pPr>
      <w:r w:rsidRPr="00E36A57">
        <w:rPr>
          <w:rFonts w:ascii="Arial Narrow" w:eastAsia="Calibri" w:hAnsi="Arial Narrow"/>
        </w:rPr>
        <w:t>Este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 Regulamentu</w:t>
      </w:r>
      <w:r w:rsidR="00A45EBF" w:rsidRPr="00E36A57">
        <w:rPr>
          <w:rFonts w:ascii="Arial Narrow" w:eastAsia="Calibri" w:hAnsi="Arial Narrow"/>
        </w:rPr>
        <w:t>l</w:t>
      </w:r>
      <w:r w:rsidRPr="00E36A57">
        <w:rPr>
          <w:rFonts w:ascii="Arial Narrow" w:eastAsia="Calibri" w:hAnsi="Arial Narrow"/>
        </w:rPr>
        <w:t xml:space="preserve"> (UE) nr. </w:t>
      </w:r>
      <w:r w:rsidRPr="00E36A57">
        <w:rPr>
          <w:rFonts w:ascii="Arial Narrow" w:hAnsi="Arial Narrow"/>
        </w:rPr>
        <w:t xml:space="preserve">651/2014 AL COMISIEI din 17 iunie 2014 de </w:t>
      </w:r>
      <w:r w:rsidRPr="00E36A57">
        <w:rPr>
          <w:rFonts w:ascii="Arial Narrow" w:eastAsia="Calibri" w:hAnsi="Arial Narrow"/>
        </w:rPr>
        <w:t>declarare a anumitor categorii de ajutoare compatibile cu piața internă în aplicarea articolelor 107 și 108 din tratat și Regulamentul (UE) nr. 1407/2013 AL COMISIEI din 18 decembrie 2013 privind aplicarea articolelor 107 și 108 din Tratatul privind funcționarea Uniunii Europene ajutoarelor de minimis.</w:t>
      </w:r>
    </w:p>
    <w:p w14:paraId="42E76641" w14:textId="237E6A0D" w:rsidR="00B1531A" w:rsidRPr="00E36A57" w:rsidRDefault="00B1531A" w:rsidP="00436AA1">
      <w:pPr>
        <w:numPr>
          <w:ilvl w:val="0"/>
          <w:numId w:val="9"/>
        </w:numPr>
        <w:spacing w:after="120"/>
        <w:jc w:val="both"/>
        <w:rPr>
          <w:rFonts w:ascii="Arial Narrow" w:eastAsia="Calibri" w:hAnsi="Arial Narrow"/>
        </w:rPr>
      </w:pPr>
      <w:r w:rsidRPr="00E36A57">
        <w:rPr>
          <w:rFonts w:ascii="Arial Narrow" w:hAnsi="Arial Narrow"/>
        </w:rPr>
        <w:t>Este în conformitate cu prevederile POAT</w:t>
      </w:r>
      <w:r w:rsidR="00A34E41" w:rsidRPr="00E36A57">
        <w:rPr>
          <w:rFonts w:ascii="Arial Narrow" w:hAnsi="Arial Narrow"/>
        </w:rPr>
        <w:t xml:space="preserve"> 2014-2020</w:t>
      </w:r>
      <w:r w:rsidRPr="00E36A57">
        <w:rPr>
          <w:rFonts w:ascii="Arial Narrow" w:hAnsi="Arial Narrow"/>
        </w:rPr>
        <w:t xml:space="preserve">. </w:t>
      </w:r>
    </w:p>
    <w:p w14:paraId="424A9F75" w14:textId="77777777" w:rsidR="00B1531A" w:rsidRPr="00E36A57" w:rsidRDefault="00B1531A" w:rsidP="00436AA1">
      <w:pPr>
        <w:numPr>
          <w:ilvl w:val="0"/>
          <w:numId w:val="9"/>
        </w:numPr>
        <w:spacing w:after="120"/>
        <w:jc w:val="both"/>
        <w:rPr>
          <w:rFonts w:ascii="Arial Narrow" w:hAnsi="Arial Narrow"/>
        </w:rPr>
      </w:pPr>
      <w:r w:rsidRPr="00E36A57">
        <w:rPr>
          <w:rFonts w:ascii="Arial Narrow" w:hAnsi="Arial Narrow"/>
        </w:rPr>
        <w:t xml:space="preserve">Este în conformitate cu art. 65 alin. (11), art. 70, art. 71 art. 125 alin. (1) şi art. 140 din Regulamentul (UE) nr. 1303/2013. </w:t>
      </w:r>
    </w:p>
    <w:p w14:paraId="43D42F29" w14:textId="77777777" w:rsidR="00B1531A" w:rsidRPr="00E36A57" w:rsidRDefault="00B1531A" w:rsidP="00436AA1">
      <w:pPr>
        <w:numPr>
          <w:ilvl w:val="0"/>
          <w:numId w:val="9"/>
        </w:numPr>
        <w:spacing w:after="120"/>
        <w:jc w:val="both"/>
        <w:rPr>
          <w:rFonts w:ascii="Arial Narrow" w:hAnsi="Arial Narrow"/>
        </w:rPr>
      </w:pPr>
      <w:r w:rsidRPr="00E36A57">
        <w:rPr>
          <w:rFonts w:ascii="Arial Narrow" w:hAnsi="Arial Narrow"/>
        </w:rPr>
        <w:t xml:space="preserve">Este rezonabilă şi necesară realizării proiectului. </w:t>
      </w:r>
    </w:p>
    <w:p w14:paraId="3E2201B3" w14:textId="77777777" w:rsidR="00B1531A" w:rsidRPr="00E36A57" w:rsidRDefault="00B1531A" w:rsidP="00436AA1">
      <w:pPr>
        <w:numPr>
          <w:ilvl w:val="0"/>
          <w:numId w:val="9"/>
        </w:numPr>
        <w:spacing w:after="120"/>
        <w:jc w:val="both"/>
        <w:rPr>
          <w:rFonts w:ascii="Arial Narrow" w:hAnsi="Arial Narrow"/>
        </w:rPr>
      </w:pPr>
      <w:r w:rsidRPr="00E36A57">
        <w:rPr>
          <w:rFonts w:ascii="Arial Narrow" w:hAnsi="Arial Narrow"/>
        </w:rPr>
        <w:t xml:space="preserve">Respectă prevederile legislaţiei Uniunii Europene şi naţionale aplicabile. </w:t>
      </w:r>
    </w:p>
    <w:p w14:paraId="39A806A5" w14:textId="77777777" w:rsidR="00B1531A" w:rsidRPr="00E36A57" w:rsidRDefault="00B1531A" w:rsidP="00436AA1">
      <w:pPr>
        <w:numPr>
          <w:ilvl w:val="0"/>
          <w:numId w:val="9"/>
        </w:numPr>
        <w:spacing w:after="120"/>
        <w:jc w:val="both"/>
        <w:rPr>
          <w:rFonts w:ascii="Arial Narrow" w:hAnsi="Arial Narrow"/>
        </w:rPr>
      </w:pPr>
      <w:r w:rsidRPr="00E36A57">
        <w:rPr>
          <w:rFonts w:ascii="Arial Narrow" w:hAnsi="Arial Narrow"/>
        </w:rPr>
        <w:t xml:space="preserve">Este înregistrată în contabilitatea beneficiarului, cu respectarea prevederilor art. 67 din Regulamentul (UE) nr. 1.303/2013. </w:t>
      </w:r>
    </w:p>
    <w:p w14:paraId="7E13C0E1" w14:textId="43802CC5" w:rsidR="00924C35" w:rsidRPr="00E36A57" w:rsidRDefault="00924C35" w:rsidP="00436AA1">
      <w:pPr>
        <w:numPr>
          <w:ilvl w:val="0"/>
          <w:numId w:val="9"/>
        </w:numPr>
        <w:spacing w:after="120"/>
        <w:jc w:val="both"/>
        <w:rPr>
          <w:rFonts w:ascii="Arial Narrow" w:hAnsi="Arial Narrow"/>
        </w:rPr>
      </w:pPr>
      <w:r w:rsidRPr="00E36A57">
        <w:rPr>
          <w:rFonts w:ascii="Arial Narrow" w:hAnsi="Arial Narrow"/>
        </w:rPr>
        <w:t xml:space="preserve">Este </w:t>
      </w:r>
      <w:r w:rsidR="00DF17D7" w:rsidRPr="00E36A57">
        <w:rPr>
          <w:rFonts w:ascii="Arial Narrow" w:hAnsi="Arial Narrow"/>
        </w:rPr>
        <w:t>angajată şi plătită de beneficiar în condiţiile legii</w:t>
      </w:r>
      <w:r w:rsidR="00F97496" w:rsidRPr="00E36A57">
        <w:rPr>
          <w:rFonts w:ascii="Arial Narrow" w:hAnsi="Arial Narrow"/>
        </w:rPr>
        <w:t xml:space="preserve">, </w:t>
      </w:r>
      <w:r w:rsidR="000A4528" w:rsidRPr="00E36A57">
        <w:rPr>
          <w:rFonts w:ascii="Arial Narrow" w:hAnsi="Arial Narrow"/>
        </w:rPr>
        <w:t>începând cu</w:t>
      </w:r>
      <w:r w:rsidRPr="00E36A57">
        <w:rPr>
          <w:rFonts w:ascii="Arial Narrow" w:hAnsi="Arial Narrow"/>
        </w:rPr>
        <w:t xml:space="preserve"> data</w:t>
      </w:r>
      <w:r w:rsidR="00DF17D7" w:rsidRPr="00E36A57">
        <w:rPr>
          <w:rFonts w:ascii="Arial Narrow" w:hAnsi="Arial Narrow"/>
        </w:rPr>
        <w:t xml:space="preserve"> semnării contractului de finanţare </w:t>
      </w:r>
      <w:r w:rsidR="00F97496" w:rsidRPr="00E36A57">
        <w:rPr>
          <w:rFonts w:ascii="Arial Narrow" w:hAnsi="Arial Narrow"/>
        </w:rPr>
        <w:t>şi</w:t>
      </w:r>
      <w:r w:rsidR="000A4528" w:rsidRPr="00E36A57">
        <w:rPr>
          <w:rFonts w:ascii="Arial Narrow" w:hAnsi="Arial Narrow"/>
        </w:rPr>
        <w:t xml:space="preserve"> până la</w:t>
      </w:r>
      <w:r w:rsidR="00DF17D7" w:rsidRPr="00E36A57">
        <w:rPr>
          <w:rFonts w:ascii="Arial Narrow" w:hAnsi="Arial Narrow"/>
        </w:rPr>
        <w:t xml:space="preserve"> 31.12.2021</w:t>
      </w:r>
      <w:r w:rsidR="000A4528" w:rsidRPr="00E36A57">
        <w:rPr>
          <w:rFonts w:ascii="Arial Narrow" w:hAnsi="Arial Narrow"/>
        </w:rPr>
        <w:t>, cu respectarea perioadei de implementare stabilite prin contractul de acordare a sprijinului financiar</w:t>
      </w:r>
      <w:r w:rsidR="00EC40CD" w:rsidRPr="00E36A57">
        <w:rPr>
          <w:rFonts w:ascii="Arial Narrow" w:hAnsi="Arial Narrow"/>
        </w:rPr>
        <w:t>.</w:t>
      </w:r>
    </w:p>
    <w:p w14:paraId="36BF2DA8" w14:textId="7EB61EC8" w:rsidR="0098272B" w:rsidRPr="00E36A57" w:rsidRDefault="0098272B" w:rsidP="00436AA1">
      <w:pPr>
        <w:numPr>
          <w:ilvl w:val="0"/>
          <w:numId w:val="9"/>
        </w:numPr>
        <w:spacing w:after="120"/>
        <w:jc w:val="both"/>
        <w:rPr>
          <w:rFonts w:ascii="Arial Narrow" w:hAnsi="Arial Narrow"/>
        </w:rPr>
      </w:pPr>
      <w:r w:rsidRPr="00E36A57">
        <w:rPr>
          <w:rFonts w:ascii="Arial Narrow" w:hAnsi="Arial Narrow"/>
        </w:rPr>
        <w:t>Să fie în conformitate cu contractul de acordare a sprijinului financiar, încheiat între administratorul Schemei și beneficiar.</w:t>
      </w:r>
    </w:p>
    <w:p w14:paraId="1EC6A9C1" w14:textId="063BF43C" w:rsidR="0087380D" w:rsidRPr="00E36A57" w:rsidRDefault="0098272B" w:rsidP="00436AA1">
      <w:pPr>
        <w:numPr>
          <w:ilvl w:val="0"/>
          <w:numId w:val="9"/>
        </w:numPr>
        <w:spacing w:after="120"/>
        <w:jc w:val="both"/>
        <w:rPr>
          <w:rFonts w:ascii="Arial Narrow" w:hAnsi="Arial Narrow"/>
        </w:rPr>
      </w:pPr>
      <w:r w:rsidRPr="00E36A57">
        <w:rPr>
          <w:rFonts w:ascii="Arial Narrow" w:hAnsi="Arial Narrow"/>
        </w:rPr>
        <w:t>Să nu fie contrare prevederilor dreptului aplicabil al Uniunii Europene sau legislației naționale care vizează aplicarea dreptului relevant al Uniunii, în privința eligibilității, regularității, gestiunii sau controlului operațiunilor și cheltuielilor.</w:t>
      </w:r>
    </w:p>
    <w:p w14:paraId="45156229" w14:textId="77777777" w:rsidR="001E31F5" w:rsidRPr="00E36A57" w:rsidRDefault="001E31F5" w:rsidP="00F40814">
      <w:pPr>
        <w:adjustRightInd w:val="0"/>
        <w:snapToGrid w:val="0"/>
        <w:spacing w:after="120"/>
        <w:jc w:val="both"/>
        <w:rPr>
          <w:rFonts w:ascii="Arial Narrow" w:hAnsi="Arial Narrow"/>
          <w:b/>
          <w:u w:val="single"/>
        </w:rPr>
      </w:pPr>
    </w:p>
    <w:p w14:paraId="3A53645E" w14:textId="3A9360A0" w:rsidR="002807AA" w:rsidRPr="00E36A57" w:rsidRDefault="00E64336" w:rsidP="00F40814">
      <w:pPr>
        <w:pStyle w:val="Heading3"/>
        <w:spacing w:before="0" w:after="120"/>
        <w:rPr>
          <w:rFonts w:ascii="Arial Narrow" w:hAnsi="Arial Narrow"/>
        </w:rPr>
      </w:pPr>
      <w:bookmarkStart w:id="13" w:name="_Toc57108405"/>
      <w:r w:rsidRPr="00E36A57">
        <w:rPr>
          <w:rFonts w:ascii="Arial Narrow" w:hAnsi="Arial Narrow"/>
        </w:rPr>
        <w:t xml:space="preserve">2.3.2 </w:t>
      </w:r>
      <w:r w:rsidR="002807AA" w:rsidRPr="00E36A57">
        <w:rPr>
          <w:rFonts w:ascii="Arial Narrow" w:hAnsi="Arial Narrow"/>
        </w:rPr>
        <w:t xml:space="preserve">Cheltuielile eligibile pentru beneficiarii finali ai schemei de </w:t>
      </w:r>
      <w:r w:rsidR="006F5065" w:rsidRPr="006F5065">
        <w:rPr>
          <w:rFonts w:ascii="Arial Narrow" w:hAnsi="Arial Narrow"/>
        </w:rPr>
        <w:t>ajutoare de stat și de minimis</w:t>
      </w:r>
      <w:bookmarkEnd w:id="13"/>
    </w:p>
    <w:p w14:paraId="0AD8E744" w14:textId="77777777" w:rsidR="00094E52" w:rsidRDefault="00094E52" w:rsidP="00F40814">
      <w:pPr>
        <w:spacing w:after="120"/>
        <w:jc w:val="both"/>
        <w:rPr>
          <w:rFonts w:ascii="Arial Narrow" w:hAnsi="Arial Narrow"/>
        </w:rPr>
      </w:pPr>
    </w:p>
    <w:p w14:paraId="606399DB" w14:textId="1513AF12" w:rsidR="001E31F5" w:rsidRPr="00E36A57" w:rsidRDefault="0080618D" w:rsidP="00F40814">
      <w:pPr>
        <w:spacing w:after="120"/>
        <w:jc w:val="both"/>
        <w:rPr>
          <w:rFonts w:ascii="Arial Narrow" w:hAnsi="Arial Narrow"/>
        </w:rPr>
      </w:pPr>
      <w:r w:rsidRPr="00E36A57">
        <w:rPr>
          <w:rFonts w:ascii="Arial Narrow" w:hAnsi="Arial Narrow"/>
        </w:rPr>
        <w:t xml:space="preserve">Pentru beneficiarii finali ai schemei de </w:t>
      </w:r>
      <w:r w:rsidR="006F5065" w:rsidRPr="00E36A57">
        <w:rPr>
          <w:rFonts w:ascii="Arial Narrow" w:hAnsi="Arial Narrow"/>
        </w:rPr>
        <w:t>ajuto</w:t>
      </w:r>
      <w:r w:rsidR="006F5065">
        <w:rPr>
          <w:rFonts w:ascii="Arial Narrow" w:hAnsi="Arial Narrow"/>
        </w:rPr>
        <w:t>are</w:t>
      </w:r>
      <w:r w:rsidR="006F5065" w:rsidRPr="00E36A57">
        <w:rPr>
          <w:rFonts w:ascii="Arial Narrow" w:hAnsi="Arial Narrow"/>
        </w:rPr>
        <w:t xml:space="preserve"> de stat</w:t>
      </w:r>
      <w:r w:rsidR="006F5065">
        <w:rPr>
          <w:rFonts w:ascii="Arial Narrow" w:hAnsi="Arial Narrow"/>
        </w:rPr>
        <w:t xml:space="preserve"> și de </w:t>
      </w:r>
      <w:r w:rsidR="006F5065" w:rsidRPr="00E36A57">
        <w:rPr>
          <w:rFonts w:ascii="Arial Narrow" w:hAnsi="Arial Narrow"/>
        </w:rPr>
        <w:t>minimis</w:t>
      </w:r>
      <w:r w:rsidRPr="00E36A57">
        <w:rPr>
          <w:rFonts w:ascii="Arial Narrow" w:hAnsi="Arial Narrow"/>
        </w:rPr>
        <w:t xml:space="preserve"> (unitățile administrativ teritoriale locale/județene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(cu excepția APL), sunt eligibile exclusiv costurile pentru elaborarea documentațiilor tehnico-economice și alte tipuri de documentați</w:t>
      </w:r>
      <w:r w:rsidR="003D5499" w:rsidRPr="00E36A57">
        <w:rPr>
          <w:rFonts w:ascii="Arial Narrow" w:hAnsi="Arial Narrow"/>
        </w:rPr>
        <w:t>i menționate</w:t>
      </w:r>
      <w:r w:rsidRPr="00E36A57">
        <w:rPr>
          <w:rFonts w:ascii="Arial Narrow" w:hAnsi="Arial Narrow"/>
        </w:rPr>
        <w:t>.</w:t>
      </w:r>
    </w:p>
    <w:p w14:paraId="639A68EB" w14:textId="77777777" w:rsidR="0080618D" w:rsidRPr="00E36A57" w:rsidRDefault="0080618D" w:rsidP="00F40814">
      <w:pPr>
        <w:spacing w:after="120"/>
        <w:jc w:val="both"/>
        <w:rPr>
          <w:rFonts w:ascii="Arial Narrow" w:hAnsi="Arial Narrow"/>
        </w:rPr>
      </w:pPr>
    </w:p>
    <w:p w14:paraId="2C3E41D1" w14:textId="0DBA661A" w:rsidR="002807AA" w:rsidRPr="00E36A57" w:rsidRDefault="002807AA" w:rsidP="00F40814">
      <w:pPr>
        <w:spacing w:after="120"/>
        <w:jc w:val="both"/>
        <w:rPr>
          <w:rFonts w:ascii="Arial Narrow" w:hAnsi="Arial Narrow"/>
        </w:rPr>
      </w:pPr>
      <w:r w:rsidRPr="00E36A57">
        <w:rPr>
          <w:rFonts w:ascii="Arial Narrow" w:hAnsi="Arial Narrow"/>
        </w:rPr>
        <w:t xml:space="preserve">Toate cheltuielile efectuate de beneficiarul final al schemei </w:t>
      </w:r>
      <w:r w:rsidR="006F5065" w:rsidRPr="00E36A57">
        <w:rPr>
          <w:rFonts w:ascii="Arial Narrow" w:hAnsi="Arial Narrow"/>
        </w:rPr>
        <w:t>de ajuto</w:t>
      </w:r>
      <w:r w:rsidR="006F5065">
        <w:rPr>
          <w:rFonts w:ascii="Arial Narrow" w:hAnsi="Arial Narrow"/>
        </w:rPr>
        <w:t>a</w:t>
      </w:r>
      <w:r w:rsidR="006F5065" w:rsidRPr="00E36A57">
        <w:rPr>
          <w:rFonts w:ascii="Arial Narrow" w:hAnsi="Arial Narrow"/>
        </w:rPr>
        <w:t>r</w:t>
      </w:r>
      <w:r w:rsidR="006F5065">
        <w:rPr>
          <w:rFonts w:ascii="Arial Narrow" w:hAnsi="Arial Narrow"/>
        </w:rPr>
        <w:t>e</w:t>
      </w:r>
      <w:r w:rsidR="006F5065" w:rsidRPr="00E36A57">
        <w:rPr>
          <w:rFonts w:ascii="Arial Narrow" w:hAnsi="Arial Narrow"/>
        </w:rPr>
        <w:t xml:space="preserve"> de stat și </w:t>
      </w:r>
      <w:r w:rsidR="006F5065">
        <w:rPr>
          <w:rFonts w:ascii="Arial Narrow" w:hAnsi="Arial Narrow"/>
        </w:rPr>
        <w:t xml:space="preserve">de </w:t>
      </w:r>
      <w:r w:rsidR="006F5065" w:rsidRPr="00E36A57">
        <w:rPr>
          <w:rFonts w:ascii="Arial Narrow" w:hAnsi="Arial Narrow"/>
        </w:rPr>
        <w:t>minimis</w:t>
      </w:r>
      <w:r w:rsidRPr="00E36A57">
        <w:rPr>
          <w:rFonts w:ascii="Arial Narrow" w:hAnsi="Arial Narrow"/>
        </w:rPr>
        <w:t xml:space="preserve"> pentru pregătirea proiectului de specializare inteligentă cad sub incidența ajutorului de stat şi de minimis. </w:t>
      </w:r>
    </w:p>
    <w:p w14:paraId="0870D18E" w14:textId="77777777" w:rsidR="004C6F12" w:rsidRPr="00E36A57" w:rsidRDefault="004C6F12" w:rsidP="00F40814">
      <w:pPr>
        <w:spacing w:after="120"/>
        <w:jc w:val="both"/>
        <w:rPr>
          <w:rFonts w:ascii="Arial Narrow" w:hAnsi="Arial Narrow"/>
        </w:rPr>
      </w:pPr>
    </w:p>
    <w:tbl>
      <w:tblPr>
        <w:tblStyle w:val="LightList-Accent4"/>
        <w:tblW w:w="0" w:type="auto"/>
        <w:tblBorders>
          <w:top w:val="single" w:sz="6" w:space="0" w:color="C45911" w:themeColor="accent2" w:themeShade="BF"/>
          <w:left w:val="single" w:sz="6" w:space="0" w:color="C45911" w:themeColor="accent2" w:themeShade="BF"/>
          <w:bottom w:val="single" w:sz="6" w:space="0" w:color="C45911" w:themeColor="accent2" w:themeShade="BF"/>
          <w:right w:val="single" w:sz="6" w:space="0" w:color="C45911" w:themeColor="accent2" w:themeShade="BF"/>
          <w:insideH w:val="single" w:sz="6" w:space="0" w:color="C45911" w:themeColor="accent2" w:themeShade="BF"/>
          <w:insideV w:val="single" w:sz="6" w:space="0" w:color="C45911" w:themeColor="accent2" w:themeShade="BF"/>
        </w:tblBorders>
        <w:tblLook w:val="04A0" w:firstRow="1" w:lastRow="0" w:firstColumn="1" w:lastColumn="0" w:noHBand="0" w:noVBand="1"/>
      </w:tblPr>
      <w:tblGrid>
        <w:gridCol w:w="8923"/>
      </w:tblGrid>
      <w:tr w:rsidR="005169F9" w:rsidRPr="00E36A57" w14:paraId="4C4F1DF1" w14:textId="77777777" w:rsidTr="005169F9">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8923" w:type="dxa"/>
            <w:shd w:val="clear" w:color="auto" w:fill="C45911" w:themeFill="accent2" w:themeFillShade="BF"/>
            <w:vAlign w:val="center"/>
          </w:tcPr>
          <w:p w14:paraId="426C358C" w14:textId="77777777" w:rsidR="005169F9" w:rsidRPr="00E36A57" w:rsidRDefault="005169F9" w:rsidP="00F40814">
            <w:pPr>
              <w:spacing w:after="120"/>
              <w:jc w:val="center"/>
              <w:rPr>
                <w:rFonts w:ascii="Arial Narrow" w:eastAsia="Calibri" w:hAnsi="Arial Narrow"/>
              </w:rPr>
            </w:pPr>
            <w:r w:rsidRPr="00E36A57">
              <w:rPr>
                <w:rFonts w:ascii="Arial Narrow" w:hAnsi="Arial Narrow"/>
              </w:rPr>
              <w:t>Subcategoria de cheltuieli poate include</w:t>
            </w:r>
          </w:p>
        </w:tc>
      </w:tr>
      <w:tr w:rsidR="005169F9" w:rsidRPr="00E36A57" w14:paraId="651D3F6D" w14:textId="77777777" w:rsidTr="005169F9">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8923" w:type="dxa"/>
          </w:tcPr>
          <w:p w14:paraId="6F9C956C" w14:textId="6F3B5CC7" w:rsidR="005169F9" w:rsidRPr="00E36A57" w:rsidRDefault="005169F9" w:rsidP="00A10418">
            <w:pPr>
              <w:spacing w:after="120"/>
              <w:jc w:val="both"/>
              <w:rPr>
                <w:rFonts w:ascii="Arial Narrow" w:eastAsia="Calibri" w:hAnsi="Arial Narrow"/>
                <w:b w:val="0"/>
              </w:rPr>
            </w:pPr>
            <w:r w:rsidRPr="00E36A57">
              <w:rPr>
                <w:rFonts w:ascii="Arial Narrow" w:eastAsia="Calibri" w:hAnsi="Arial Narrow"/>
              </w:rPr>
              <w:t>Se cuprind cheltuielile pentru studii arheologice, studii geotehnice, geologice, hidrologice, hidrogeotehnice,</w:t>
            </w:r>
            <w:r w:rsidR="00A10418">
              <w:rPr>
                <w:rFonts w:ascii="Arial Narrow" w:eastAsia="Calibri" w:hAnsi="Arial Narrow"/>
              </w:rPr>
              <w:t xml:space="preserve"> </w:t>
            </w:r>
            <w:r w:rsidRPr="00E36A57">
              <w:rPr>
                <w:rFonts w:ascii="Arial Narrow" w:eastAsia="Calibri" w:hAnsi="Arial Narrow"/>
              </w:rPr>
              <w:t>fotogrammetrice, topografice şi de stabilitate ale terenului pe care se amplasează obiectivul de investiţie, studii de specialitate necesare în funcţie de specificul investiţiei.</w:t>
            </w:r>
          </w:p>
        </w:tc>
      </w:tr>
      <w:tr w:rsidR="005169F9" w:rsidRPr="00E36A57" w14:paraId="65B503A4" w14:textId="77777777" w:rsidTr="005169F9">
        <w:trPr>
          <w:trHeight w:val="896"/>
        </w:trPr>
        <w:tc>
          <w:tcPr>
            <w:cnfStyle w:val="001000000000" w:firstRow="0" w:lastRow="0" w:firstColumn="1" w:lastColumn="0" w:oddVBand="0" w:evenVBand="0" w:oddHBand="0" w:evenHBand="0" w:firstRowFirstColumn="0" w:firstRowLastColumn="0" w:lastRowFirstColumn="0" w:lastRowLastColumn="0"/>
            <w:tcW w:w="8923" w:type="dxa"/>
          </w:tcPr>
          <w:p w14:paraId="563C2FC2" w14:textId="77777777" w:rsidR="005169F9" w:rsidRPr="00E36A57" w:rsidRDefault="005169F9" w:rsidP="00F40814">
            <w:pPr>
              <w:spacing w:after="120"/>
              <w:jc w:val="both"/>
              <w:rPr>
                <w:rFonts w:ascii="Arial Narrow" w:eastAsia="Calibri" w:hAnsi="Arial Narrow"/>
              </w:rPr>
            </w:pPr>
            <w:r w:rsidRPr="00E36A57">
              <w:rPr>
                <w:rFonts w:ascii="Arial Narrow" w:eastAsia="Calibri" w:hAnsi="Arial Narrow"/>
              </w:rPr>
              <w:t>Se includ cheltuielile pentru:</w:t>
            </w:r>
          </w:p>
          <w:p w14:paraId="5E01115F" w14:textId="77777777" w:rsidR="005169F9" w:rsidRPr="00E36A57" w:rsidRDefault="005169F9" w:rsidP="00436AA1">
            <w:pPr>
              <w:numPr>
                <w:ilvl w:val="0"/>
                <w:numId w:val="12"/>
              </w:numPr>
              <w:spacing w:after="120"/>
              <w:jc w:val="both"/>
              <w:rPr>
                <w:rFonts w:ascii="Arial Narrow" w:eastAsia="Calibri" w:hAnsi="Arial Narrow"/>
              </w:rPr>
            </w:pPr>
            <w:r w:rsidRPr="00E36A57">
              <w:rPr>
                <w:rFonts w:ascii="Arial Narrow" w:eastAsia="Calibri" w:hAnsi="Arial Narrow"/>
              </w:rPr>
              <w:t>plan de afaceri, studiul de oportunitate, studiul de marketing;</w:t>
            </w:r>
          </w:p>
          <w:p w14:paraId="6A0458EE" w14:textId="77777777" w:rsidR="005169F9" w:rsidRPr="00E36A57" w:rsidRDefault="005169F9" w:rsidP="00436AA1">
            <w:pPr>
              <w:numPr>
                <w:ilvl w:val="0"/>
                <w:numId w:val="12"/>
              </w:numPr>
              <w:spacing w:after="120"/>
              <w:jc w:val="both"/>
              <w:rPr>
                <w:rFonts w:ascii="Arial Narrow" w:eastAsia="Calibri" w:hAnsi="Arial Narrow"/>
              </w:rPr>
            </w:pPr>
            <w:r w:rsidRPr="00E36A57">
              <w:rPr>
                <w:rFonts w:ascii="Arial Narrow" w:eastAsia="Calibri" w:hAnsi="Arial Narrow"/>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43D4801F" w14:textId="77777777" w:rsidR="005169F9" w:rsidRPr="00E36A57" w:rsidRDefault="005169F9" w:rsidP="00436AA1">
            <w:pPr>
              <w:numPr>
                <w:ilvl w:val="0"/>
                <w:numId w:val="12"/>
              </w:numPr>
              <w:spacing w:after="120"/>
              <w:jc w:val="both"/>
              <w:rPr>
                <w:rFonts w:ascii="Arial Narrow" w:eastAsia="Calibri" w:hAnsi="Arial Narrow"/>
              </w:rPr>
            </w:pPr>
            <w:r w:rsidRPr="00E36A57">
              <w:rPr>
                <w:rFonts w:ascii="Arial Narrow" w:eastAsia="Calibri" w:hAnsi="Arial Narrow"/>
              </w:rPr>
              <w:t>obţinerea avizelor şi acordurilor pentru racorduri şi branşamente la reţele publice de apă, canalizare, gaze, termoficare, energie electrică, telefonie, iluminat public;</w:t>
            </w:r>
          </w:p>
          <w:p w14:paraId="4A44010C" w14:textId="77777777" w:rsidR="005169F9" w:rsidRPr="00E36A57" w:rsidRDefault="005169F9" w:rsidP="00436AA1">
            <w:pPr>
              <w:numPr>
                <w:ilvl w:val="0"/>
                <w:numId w:val="12"/>
              </w:numPr>
              <w:spacing w:after="120"/>
              <w:jc w:val="both"/>
              <w:rPr>
                <w:rFonts w:ascii="Arial Narrow" w:eastAsia="Calibri" w:hAnsi="Arial Narrow"/>
              </w:rPr>
            </w:pPr>
            <w:r w:rsidRPr="00E36A57">
              <w:rPr>
                <w:rFonts w:ascii="Arial Narrow" w:eastAsia="Calibri" w:hAnsi="Arial Narrow"/>
              </w:rPr>
              <w:t>întocmirea documentaţiei, obţinerea numărului cadastral provizoriu şi înregistrarea terenului în cartea funciară;</w:t>
            </w:r>
          </w:p>
          <w:p w14:paraId="2DE916C2" w14:textId="77777777" w:rsidR="005169F9" w:rsidRPr="00E36A57" w:rsidRDefault="005169F9" w:rsidP="00436AA1">
            <w:pPr>
              <w:numPr>
                <w:ilvl w:val="0"/>
                <w:numId w:val="12"/>
              </w:numPr>
              <w:spacing w:after="120"/>
              <w:jc w:val="both"/>
              <w:rPr>
                <w:rFonts w:ascii="Arial Narrow" w:eastAsia="Calibri" w:hAnsi="Arial Narrow"/>
              </w:rPr>
            </w:pPr>
            <w:r w:rsidRPr="00E36A57">
              <w:rPr>
                <w:rFonts w:ascii="Arial Narrow" w:eastAsia="Calibri" w:hAnsi="Arial Narrow"/>
              </w:rPr>
              <w:t>obţinerea acordului de mediu;</w:t>
            </w:r>
          </w:p>
          <w:p w14:paraId="621ACB72" w14:textId="77777777" w:rsidR="005169F9" w:rsidRPr="00E36A57" w:rsidRDefault="005169F9" w:rsidP="00436AA1">
            <w:pPr>
              <w:numPr>
                <w:ilvl w:val="0"/>
                <w:numId w:val="12"/>
              </w:numPr>
              <w:spacing w:after="120"/>
              <w:jc w:val="both"/>
              <w:rPr>
                <w:rFonts w:ascii="Arial Narrow" w:eastAsia="Calibri" w:hAnsi="Arial Narrow"/>
              </w:rPr>
            </w:pPr>
            <w:r w:rsidRPr="00E36A57">
              <w:rPr>
                <w:rFonts w:ascii="Arial Narrow" w:eastAsia="Calibri" w:hAnsi="Arial Narrow"/>
              </w:rPr>
              <w:t>obţinerea avizului de protecţie civilă/PSI;</w:t>
            </w:r>
          </w:p>
          <w:p w14:paraId="38FBAC61" w14:textId="77777777" w:rsidR="005169F9" w:rsidRPr="00E36A57" w:rsidRDefault="005169F9" w:rsidP="00436AA1">
            <w:pPr>
              <w:numPr>
                <w:ilvl w:val="0"/>
                <w:numId w:val="12"/>
              </w:numPr>
              <w:spacing w:after="120"/>
              <w:jc w:val="both"/>
              <w:rPr>
                <w:rFonts w:ascii="Arial Narrow" w:eastAsia="Calibri" w:hAnsi="Arial Narrow"/>
              </w:rPr>
            </w:pPr>
            <w:r w:rsidRPr="00E36A57">
              <w:rPr>
                <w:rFonts w:ascii="Arial Narrow" w:eastAsia="Calibri" w:hAnsi="Arial Narrow"/>
              </w:rPr>
              <w:t>alte avize, acorduri şi autorizaţii.</w:t>
            </w:r>
          </w:p>
          <w:p w14:paraId="2A10E885" w14:textId="77777777" w:rsidR="005169F9" w:rsidRPr="00E36A57" w:rsidRDefault="005169F9" w:rsidP="00F40814">
            <w:pPr>
              <w:spacing w:after="120"/>
              <w:rPr>
                <w:rFonts w:ascii="Arial Narrow" w:hAnsi="Arial Narrow"/>
                <w:b w:val="0"/>
              </w:rPr>
            </w:pPr>
          </w:p>
        </w:tc>
      </w:tr>
      <w:tr w:rsidR="005169F9" w:rsidRPr="00E36A57" w14:paraId="08BFD87A" w14:textId="77777777" w:rsidTr="005169F9">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8923" w:type="dxa"/>
          </w:tcPr>
          <w:p w14:paraId="51857AAB" w14:textId="77777777" w:rsidR="005169F9" w:rsidRPr="00E36A57" w:rsidRDefault="005169F9" w:rsidP="00F40814">
            <w:pPr>
              <w:spacing w:after="120"/>
              <w:jc w:val="both"/>
              <w:rPr>
                <w:rFonts w:ascii="Arial Narrow" w:eastAsia="Calibri" w:hAnsi="Arial Narrow"/>
              </w:rPr>
            </w:pPr>
            <w:r w:rsidRPr="00E36A57">
              <w:rPr>
                <w:rFonts w:ascii="Arial Narrow" w:eastAsia="Calibri" w:hAnsi="Arial Narrow"/>
              </w:rPr>
              <w:t>Se includ cheltuielile efectuate pentru: elaborarea documentațiilor tehnice -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bl>
    <w:p w14:paraId="387962C4" w14:textId="26708870" w:rsidR="00B1531A" w:rsidRPr="00E36A57" w:rsidRDefault="00B1531A" w:rsidP="00F40814">
      <w:pPr>
        <w:adjustRightInd w:val="0"/>
        <w:snapToGrid w:val="0"/>
        <w:spacing w:after="120"/>
        <w:jc w:val="both"/>
        <w:rPr>
          <w:rFonts w:ascii="Arial Narrow" w:hAnsi="Arial Narrow"/>
        </w:rPr>
      </w:pPr>
      <w:r w:rsidRPr="00E36A57">
        <w:rPr>
          <w:rFonts w:ascii="Arial Narrow" w:hAnsi="Arial Narrow"/>
        </w:rPr>
        <w:t xml:space="preserve">Implementarea financiară a proiectului se face prin mecanismul rambursării cheltuielilor efectuate în cadrul contractului de </w:t>
      </w:r>
      <w:r w:rsidR="006F5065">
        <w:rPr>
          <w:rFonts w:ascii="Arial Narrow" w:hAnsi="Arial Narrow"/>
        </w:rPr>
        <w:t>acordare a sprijinului financiar</w:t>
      </w:r>
      <w:r w:rsidRPr="00E36A57">
        <w:rPr>
          <w:rFonts w:ascii="Arial Narrow" w:hAnsi="Arial Narrow"/>
        </w:rPr>
        <w:t xml:space="preserve"> astfel cum prevede OUG nr. 40/2015 privind gestionarea financiară a fondurilor europene pentru perioada de programare 2014–2020, cu modificările şi completările ulterioare, precum şi HG nr. 93/2016 pentru aprobarea Normelor metodologice de aplicare a prevederilor OUG nr. 40/2015.</w:t>
      </w:r>
    </w:p>
    <w:p w14:paraId="5BC9BCA3" w14:textId="77777777" w:rsidR="004C6F12" w:rsidRPr="00E36A57" w:rsidRDefault="004C6F12" w:rsidP="00F40814">
      <w:pPr>
        <w:spacing w:after="120"/>
        <w:rPr>
          <w:rFonts w:ascii="Arial Narrow" w:hAnsi="Arial Narrow"/>
          <w:b/>
          <w:u w:val="single"/>
        </w:rPr>
      </w:pPr>
    </w:p>
    <w:p w14:paraId="23CEB945" w14:textId="3E2CC870" w:rsidR="00B1531A" w:rsidRDefault="009957B5" w:rsidP="00F40814">
      <w:pPr>
        <w:pStyle w:val="Heading3"/>
        <w:spacing w:before="0" w:after="120"/>
        <w:rPr>
          <w:rFonts w:ascii="Arial Narrow" w:hAnsi="Arial Narrow"/>
        </w:rPr>
      </w:pPr>
      <w:bookmarkStart w:id="14" w:name="_Toc57108406"/>
      <w:r w:rsidRPr="00E36A57">
        <w:rPr>
          <w:rFonts w:ascii="Arial Narrow" w:hAnsi="Arial Narrow"/>
        </w:rPr>
        <w:t xml:space="preserve">2.3.3 </w:t>
      </w:r>
      <w:r w:rsidR="00B1531A" w:rsidRPr="00E36A57">
        <w:rPr>
          <w:rFonts w:ascii="Arial Narrow" w:hAnsi="Arial Narrow"/>
        </w:rPr>
        <w:t>Cheltuieli neeligibile</w:t>
      </w:r>
      <w:bookmarkEnd w:id="14"/>
    </w:p>
    <w:p w14:paraId="57123505" w14:textId="77777777" w:rsidR="00094E52" w:rsidRPr="00094E52" w:rsidRDefault="00094E52" w:rsidP="00094E52"/>
    <w:p w14:paraId="4CA64B28" w14:textId="77777777" w:rsidR="00B1531A" w:rsidRPr="00E36A57" w:rsidRDefault="00B1531A" w:rsidP="00436AA1">
      <w:pPr>
        <w:pStyle w:val="ListParagraph"/>
        <w:numPr>
          <w:ilvl w:val="0"/>
          <w:numId w:val="10"/>
        </w:numPr>
        <w:adjustRightInd w:val="0"/>
        <w:snapToGrid w:val="0"/>
        <w:spacing w:after="120" w:line="240" w:lineRule="auto"/>
        <w:ind w:left="357" w:hanging="357"/>
        <w:contextualSpacing w:val="0"/>
        <w:jc w:val="both"/>
        <w:rPr>
          <w:rFonts w:ascii="Arial Narrow" w:hAnsi="Arial Narrow"/>
          <w:sz w:val="24"/>
          <w:szCs w:val="24"/>
        </w:rPr>
      </w:pPr>
      <w:r w:rsidRPr="00E36A57">
        <w:rPr>
          <w:rFonts w:ascii="Arial Narrow" w:hAnsi="Arial Narrow"/>
          <w:sz w:val="24"/>
          <w:szCs w:val="24"/>
        </w:rPr>
        <w:t>taxa pe valoarea adăugată, cu excepția cazului în care aceasta nu se poate recupera în temeiul legislației naționale privind TVA-ul;</w:t>
      </w:r>
    </w:p>
    <w:p w14:paraId="229E1520" w14:textId="77777777" w:rsidR="00B1531A" w:rsidRPr="00E36A57" w:rsidRDefault="00B1531A" w:rsidP="00436AA1">
      <w:pPr>
        <w:pStyle w:val="ListParagraph"/>
        <w:numPr>
          <w:ilvl w:val="0"/>
          <w:numId w:val="10"/>
        </w:numPr>
        <w:adjustRightInd w:val="0"/>
        <w:snapToGrid w:val="0"/>
        <w:spacing w:after="120" w:line="240" w:lineRule="auto"/>
        <w:ind w:left="357" w:hanging="357"/>
        <w:contextualSpacing w:val="0"/>
        <w:jc w:val="both"/>
        <w:rPr>
          <w:rFonts w:ascii="Arial Narrow" w:hAnsi="Arial Narrow"/>
          <w:sz w:val="24"/>
          <w:szCs w:val="24"/>
        </w:rPr>
      </w:pPr>
      <w:r w:rsidRPr="00E36A57">
        <w:rPr>
          <w:rFonts w:ascii="Arial Narrow" w:hAnsi="Arial Narrow"/>
          <w:sz w:val="24"/>
          <w:szCs w:val="24"/>
        </w:rPr>
        <w:t>cheltuieli pentru întreprinderile aflate în dificultate, astfel cum sunt definite în normele Uniunii privind ajutoarele de stat;</w:t>
      </w:r>
    </w:p>
    <w:p w14:paraId="259D2D11" w14:textId="77777777" w:rsidR="00B1531A" w:rsidRPr="00E36A57" w:rsidRDefault="00B1531A" w:rsidP="00436AA1">
      <w:pPr>
        <w:pStyle w:val="ListParagraph"/>
        <w:numPr>
          <w:ilvl w:val="0"/>
          <w:numId w:val="10"/>
        </w:numPr>
        <w:adjustRightInd w:val="0"/>
        <w:snapToGrid w:val="0"/>
        <w:spacing w:after="120" w:line="240" w:lineRule="auto"/>
        <w:ind w:left="357" w:hanging="357"/>
        <w:contextualSpacing w:val="0"/>
        <w:jc w:val="both"/>
        <w:rPr>
          <w:rFonts w:ascii="Arial Narrow" w:hAnsi="Arial Narrow"/>
          <w:sz w:val="24"/>
          <w:szCs w:val="24"/>
        </w:rPr>
      </w:pPr>
      <w:r w:rsidRPr="00E36A57">
        <w:rPr>
          <w:rFonts w:ascii="Arial Narrow" w:hAnsi="Arial Narrow"/>
          <w:sz w:val="24"/>
          <w:szCs w:val="24"/>
        </w:rPr>
        <w:t>amenzi, penalităţi, cheltuieli de judecată şi cheltuieli de arbitraj;</w:t>
      </w:r>
    </w:p>
    <w:p w14:paraId="19D6A0BF" w14:textId="2358F59A" w:rsidR="00B1531A" w:rsidRDefault="00B1531A" w:rsidP="00436AA1">
      <w:pPr>
        <w:pStyle w:val="ListParagraph"/>
        <w:numPr>
          <w:ilvl w:val="0"/>
          <w:numId w:val="10"/>
        </w:numPr>
        <w:adjustRightInd w:val="0"/>
        <w:snapToGrid w:val="0"/>
        <w:spacing w:after="120" w:line="240" w:lineRule="auto"/>
        <w:ind w:left="357" w:hanging="357"/>
        <w:contextualSpacing w:val="0"/>
        <w:jc w:val="both"/>
        <w:rPr>
          <w:rFonts w:ascii="Arial Narrow" w:hAnsi="Arial Narrow"/>
          <w:sz w:val="24"/>
          <w:szCs w:val="24"/>
        </w:rPr>
      </w:pPr>
      <w:r w:rsidRPr="00E36A57">
        <w:rPr>
          <w:rFonts w:ascii="Arial Narrow" w:hAnsi="Arial Narrow"/>
          <w:sz w:val="24"/>
          <w:szCs w:val="24"/>
        </w:rPr>
        <w:t>cheltuielile cu auditul achiziționat de beneficiar pentru proiect;</w:t>
      </w:r>
    </w:p>
    <w:p w14:paraId="26D2CC2B" w14:textId="0A284321" w:rsidR="00947137" w:rsidRPr="00E36A57" w:rsidRDefault="00947137" w:rsidP="00436AA1">
      <w:pPr>
        <w:pStyle w:val="ListParagraph"/>
        <w:numPr>
          <w:ilvl w:val="0"/>
          <w:numId w:val="10"/>
        </w:numPr>
        <w:adjustRightInd w:val="0"/>
        <w:snapToGrid w:val="0"/>
        <w:spacing w:after="120" w:line="240" w:lineRule="auto"/>
        <w:ind w:left="357" w:hanging="357"/>
        <w:contextualSpacing w:val="0"/>
        <w:jc w:val="both"/>
        <w:rPr>
          <w:rFonts w:ascii="Arial Narrow" w:hAnsi="Arial Narrow"/>
          <w:sz w:val="24"/>
          <w:szCs w:val="24"/>
        </w:rPr>
      </w:pPr>
      <w:r w:rsidRPr="00947137">
        <w:rPr>
          <w:rFonts w:ascii="Arial Narrow" w:hAnsi="Arial Narrow"/>
          <w:sz w:val="24"/>
          <w:szCs w:val="24"/>
        </w:rPr>
        <w:t>pentru proiectele de investiție pe domeniul specializare inteligentă care sunt propuse a fi realizate în parteneriat și pentru care liderul sau unul/mai mulți parteneri sunt entităţi finanţate din fonduri publice, în cazul nerespectării art. 29 alin. (1) din OUG nr. 40/2015 privind selectarea partenerilor privați, cheltuielile sunt neeligibile.</w:t>
      </w:r>
    </w:p>
    <w:p w14:paraId="6EA263F4" w14:textId="77777777" w:rsidR="00086898" w:rsidRPr="00E36A57" w:rsidRDefault="00086898" w:rsidP="00F40814">
      <w:pPr>
        <w:spacing w:after="120"/>
        <w:jc w:val="both"/>
        <w:rPr>
          <w:rFonts w:ascii="Arial Narrow" w:hAnsi="Arial Narrow"/>
          <w:b/>
        </w:rPr>
      </w:pPr>
    </w:p>
    <w:p w14:paraId="1E91EEF0" w14:textId="2033161B" w:rsidR="004C3C64" w:rsidRPr="00E36A57" w:rsidRDefault="00356D0B" w:rsidP="00F40814">
      <w:pPr>
        <w:pStyle w:val="Heading2"/>
        <w:spacing w:before="0" w:after="120" w:line="240" w:lineRule="auto"/>
        <w:rPr>
          <w:rFonts w:ascii="Arial Narrow" w:hAnsi="Arial Narrow"/>
        </w:rPr>
      </w:pPr>
      <w:bookmarkStart w:id="15" w:name="_Toc57108407"/>
      <w:r w:rsidRPr="00E36A57">
        <w:rPr>
          <w:rFonts w:ascii="Arial Narrow" w:hAnsi="Arial Narrow"/>
        </w:rPr>
        <w:t>2</w:t>
      </w:r>
      <w:r w:rsidR="00255A68" w:rsidRPr="00E36A57">
        <w:rPr>
          <w:rFonts w:ascii="Arial Narrow" w:hAnsi="Arial Narrow"/>
        </w:rPr>
        <w:t>.</w:t>
      </w:r>
      <w:r w:rsidR="00436AA1" w:rsidRPr="00E36A57">
        <w:rPr>
          <w:rFonts w:ascii="Arial Narrow" w:hAnsi="Arial Narrow"/>
        </w:rPr>
        <w:t>4</w:t>
      </w:r>
      <w:r w:rsidR="004C3C64" w:rsidRPr="00E36A57">
        <w:rPr>
          <w:rFonts w:ascii="Arial Narrow" w:hAnsi="Arial Narrow"/>
        </w:rPr>
        <w:t xml:space="preserve"> Modalitatea de acordare a ajutoarelor de stat și de minimis</w:t>
      </w:r>
      <w:bookmarkEnd w:id="15"/>
    </w:p>
    <w:p w14:paraId="5F882E13" w14:textId="77777777" w:rsidR="00AE0A69" w:rsidRPr="00E36A57" w:rsidRDefault="00AE0A69" w:rsidP="00F40814">
      <w:pPr>
        <w:spacing w:after="120"/>
        <w:jc w:val="both"/>
        <w:rPr>
          <w:rFonts w:ascii="Arial Narrow" w:hAnsi="Arial Narrow"/>
        </w:rPr>
      </w:pPr>
    </w:p>
    <w:p w14:paraId="23E5BEC8" w14:textId="331372B8" w:rsidR="00AE0A69" w:rsidRPr="00E36A57" w:rsidRDefault="00AE0A69" w:rsidP="00F40814">
      <w:pPr>
        <w:spacing w:after="120"/>
        <w:jc w:val="both"/>
        <w:rPr>
          <w:rFonts w:ascii="Arial Narrow" w:hAnsi="Arial Narrow"/>
        </w:rPr>
      </w:pPr>
      <w:r w:rsidRPr="00E36A57">
        <w:rPr>
          <w:rFonts w:ascii="Arial Narrow" w:hAnsi="Arial Narrow"/>
        </w:rPr>
        <w:t xml:space="preserve">Sprijinul pentru pregătirea de proiecte în domeniul Specializării Inteligente în Regiunea Centru se acordă de către ADR Centru, sub formă de ajutor de stat sau ajutor de minimis, în urma desemnării ca Administrator de schemă de </w:t>
      </w:r>
      <w:r w:rsidR="00134078" w:rsidRPr="00E36A57">
        <w:rPr>
          <w:rFonts w:ascii="Arial Narrow" w:hAnsi="Arial Narrow"/>
        </w:rPr>
        <w:t>ajuto</w:t>
      </w:r>
      <w:r w:rsidR="00134078">
        <w:rPr>
          <w:rFonts w:ascii="Arial Narrow" w:hAnsi="Arial Narrow"/>
        </w:rPr>
        <w:t>a</w:t>
      </w:r>
      <w:r w:rsidR="00134078" w:rsidRPr="00E36A57">
        <w:rPr>
          <w:rFonts w:ascii="Arial Narrow" w:hAnsi="Arial Narrow"/>
        </w:rPr>
        <w:t>r</w:t>
      </w:r>
      <w:r w:rsidR="00134078">
        <w:rPr>
          <w:rFonts w:ascii="Arial Narrow" w:hAnsi="Arial Narrow"/>
        </w:rPr>
        <w:t>e</w:t>
      </w:r>
      <w:r w:rsidR="00134078" w:rsidRPr="00E36A57">
        <w:rPr>
          <w:rFonts w:ascii="Arial Narrow" w:hAnsi="Arial Narrow"/>
        </w:rPr>
        <w:t xml:space="preserve"> de stat </w:t>
      </w:r>
      <w:r w:rsidR="00134078">
        <w:rPr>
          <w:rFonts w:ascii="Arial Narrow" w:hAnsi="Arial Narrow"/>
        </w:rPr>
        <w:t xml:space="preserve"> și</w:t>
      </w:r>
      <w:r w:rsidR="00134078" w:rsidRPr="00E36A57">
        <w:rPr>
          <w:rFonts w:ascii="Arial Narrow" w:hAnsi="Arial Narrow"/>
        </w:rPr>
        <w:t xml:space="preserve"> de minimis conform OUG</w:t>
      </w:r>
      <w:r w:rsidR="00134078">
        <w:rPr>
          <w:rFonts w:ascii="Arial Narrow" w:hAnsi="Arial Narrow"/>
        </w:rPr>
        <w:t xml:space="preserve"> nr. </w:t>
      </w:r>
      <w:r w:rsidR="00D12AF9" w:rsidRPr="00E36A57">
        <w:rPr>
          <w:rFonts w:ascii="Arial Narrow" w:hAnsi="Arial Narrow"/>
        </w:rPr>
        <w:t>88/2020</w:t>
      </w:r>
      <w:r w:rsidR="00570DCA">
        <w:rPr>
          <w:rFonts w:ascii="Arial Narrow" w:hAnsi="Arial Narrow"/>
        </w:rPr>
        <w:t xml:space="preserve">. </w:t>
      </w:r>
    </w:p>
    <w:p w14:paraId="49DFE35A" w14:textId="77777777" w:rsidR="001A00C1" w:rsidRPr="001A00C1" w:rsidRDefault="004A1930" w:rsidP="001A00C1">
      <w:pPr>
        <w:spacing w:after="120"/>
        <w:jc w:val="both"/>
        <w:rPr>
          <w:rFonts w:ascii="Arial Narrow" w:hAnsi="Arial Narrow"/>
          <w:lang w:val="en-US"/>
        </w:rPr>
      </w:pPr>
      <w:r w:rsidRPr="00E36A57">
        <w:rPr>
          <w:rFonts w:ascii="Arial Narrow" w:hAnsi="Arial Narrow"/>
        </w:rPr>
        <w:t xml:space="preserve">Agenţia pentru Dezvoltare Regională Centru încheie cu beneficiarii </w:t>
      </w:r>
      <w:r w:rsidR="004758D8" w:rsidRPr="00E36A57">
        <w:rPr>
          <w:rFonts w:ascii="Arial Narrow" w:hAnsi="Arial Narrow"/>
        </w:rPr>
        <w:t xml:space="preserve">potențiali, </w:t>
      </w:r>
      <w:r w:rsidR="00E42740" w:rsidRPr="00E36A57">
        <w:rPr>
          <w:rFonts w:ascii="Arial Narrow" w:hAnsi="Arial Narrow"/>
        </w:rPr>
        <w:t>unitățile administrației publice locale/județene în parteneriat cu universități, institute de cercetare, ONG, alte entități publice sau private de cercetare-dezvoltare-inovare, microîntreprinderi/între</w:t>
      </w:r>
      <w:r w:rsidR="00A847F4" w:rsidRPr="00E36A57">
        <w:rPr>
          <w:rFonts w:ascii="Arial Narrow" w:hAnsi="Arial Narrow"/>
        </w:rPr>
        <w:t>prinderi mici, mijlocii și mari</w:t>
      </w:r>
      <w:r w:rsidR="00E42740" w:rsidRPr="00E36A57">
        <w:rPr>
          <w:rFonts w:ascii="Arial Narrow" w:hAnsi="Arial Narrow"/>
        </w:rPr>
        <w:t>, sau separat cu parteneriate între universități, institute de cercetare, ONG, alte entități publice sau private de cercetare-dezvoltare-inovare, microîntreprinderile și/sau întreprinderile mici, mijlocii și mari sau individual cu oricare dintre entitățile de mai sus (cu excepția unităților administrației publice locale)</w:t>
      </w:r>
      <w:r w:rsidRPr="00E36A57">
        <w:rPr>
          <w:rFonts w:ascii="Arial Narrow" w:hAnsi="Arial Narrow"/>
        </w:rPr>
        <w:t xml:space="preserve"> contracte de acor</w:t>
      </w:r>
      <w:r w:rsidR="00A847F4" w:rsidRPr="00E36A57">
        <w:rPr>
          <w:rFonts w:ascii="Arial Narrow" w:hAnsi="Arial Narrow"/>
        </w:rPr>
        <w:t>dare a sprijinului financiar pentru pregătirea proiectelor de specializare inteligentă.</w:t>
      </w:r>
      <w:r w:rsidR="001A00C1">
        <w:rPr>
          <w:rFonts w:ascii="Arial Narrow" w:hAnsi="Arial Narrow"/>
        </w:rPr>
        <w:t xml:space="preserve"> </w:t>
      </w:r>
      <w:r w:rsidR="001A00C1" w:rsidRPr="001A00C1">
        <w:rPr>
          <w:rFonts w:ascii="Arial Narrow" w:hAnsi="Arial Narrow"/>
          <w:lang w:val="en-US"/>
        </w:rPr>
        <w:t xml:space="preserve">Modelul contractului de </w:t>
      </w:r>
      <w:r w:rsidR="001A00C1" w:rsidRPr="001A00C1">
        <w:rPr>
          <w:rFonts w:ascii="Arial Narrow" w:hAnsi="Arial Narrow"/>
        </w:rPr>
        <w:t xml:space="preserve">finanțare </w:t>
      </w:r>
      <w:proofErr w:type="gramStart"/>
      <w:r w:rsidR="001A00C1" w:rsidRPr="001A00C1">
        <w:rPr>
          <w:rFonts w:ascii="Arial Narrow" w:hAnsi="Arial Narrow"/>
          <w:lang w:val="en-US"/>
        </w:rPr>
        <w:t>este</w:t>
      </w:r>
      <w:proofErr w:type="gramEnd"/>
      <w:r w:rsidR="001A00C1" w:rsidRPr="001A00C1">
        <w:rPr>
          <w:rFonts w:ascii="Arial Narrow" w:hAnsi="Arial Narrow"/>
          <w:lang w:val="en-US"/>
        </w:rPr>
        <w:t xml:space="preserve"> publicat pe site-ul POAT, la adresa </w:t>
      </w:r>
      <w:hyperlink r:id="rId15" w:history="1">
        <w:r w:rsidR="001A00C1" w:rsidRPr="001A00C1">
          <w:rPr>
            <w:rStyle w:val="Hyperlink"/>
            <w:rFonts w:ascii="Arial Narrow" w:hAnsi="Arial Narrow"/>
            <w:lang w:val="en-US"/>
          </w:rPr>
          <w:t>https://mfe.gov.ro/programe/autoritati-de-management/am-poat/</w:t>
        </w:r>
      </w:hyperlink>
      <w:r w:rsidR="001A00C1" w:rsidRPr="001A00C1">
        <w:rPr>
          <w:rFonts w:ascii="Arial Narrow" w:hAnsi="Arial Narrow"/>
          <w:lang w:val="en-US"/>
        </w:rPr>
        <w:t xml:space="preserve"> </w:t>
      </w:r>
    </w:p>
    <w:p w14:paraId="3FD4C337" w14:textId="05F085C5" w:rsidR="004C3C64" w:rsidRPr="00E36A57" w:rsidRDefault="001A00C1" w:rsidP="001A00C1">
      <w:pPr>
        <w:spacing w:after="120"/>
        <w:jc w:val="both"/>
        <w:rPr>
          <w:rFonts w:ascii="Arial Narrow" w:hAnsi="Arial Narrow"/>
        </w:rPr>
      </w:pPr>
      <w:r w:rsidRPr="001A00C1">
        <w:rPr>
          <w:rFonts w:ascii="Arial Narrow" w:hAnsi="Arial Narrow"/>
          <w:lang w:val="en-US"/>
        </w:rPr>
        <w:t xml:space="preserve">Întrucât modelul poate </w:t>
      </w:r>
      <w:proofErr w:type="gramStart"/>
      <w:r w:rsidRPr="001A00C1">
        <w:rPr>
          <w:rFonts w:ascii="Arial Narrow" w:hAnsi="Arial Narrow"/>
          <w:lang w:val="en-US"/>
        </w:rPr>
        <w:t>să</w:t>
      </w:r>
      <w:proofErr w:type="gramEnd"/>
      <w:r w:rsidRPr="001A00C1">
        <w:rPr>
          <w:rFonts w:ascii="Arial Narrow" w:hAnsi="Arial Narrow"/>
          <w:lang w:val="en-US"/>
        </w:rPr>
        <w:t xml:space="preserve"> mai sufere modificări, care vor fi aprobate prin ordin al Ministrului Fondurilor Europene, vă invităm să vizitați periodic site-ul Programului Operațional Asistență Tehnică.</w:t>
      </w:r>
    </w:p>
    <w:p w14:paraId="436BD2A4" w14:textId="785A36D2" w:rsidR="00E2100F" w:rsidRPr="00E36A57" w:rsidRDefault="00E2100F" w:rsidP="00F40814">
      <w:pPr>
        <w:spacing w:after="120"/>
        <w:jc w:val="both"/>
        <w:rPr>
          <w:rFonts w:ascii="Arial Narrow" w:hAnsi="Arial Narrow"/>
          <w:b/>
        </w:rPr>
      </w:pPr>
      <w:r w:rsidRPr="00E36A57">
        <w:rPr>
          <w:rFonts w:ascii="Arial Narrow" w:hAnsi="Arial Narrow"/>
          <w:b/>
        </w:rPr>
        <w:t>Perioada de implementare a schemei de stat</w:t>
      </w:r>
      <w:r w:rsidR="00B77632" w:rsidRPr="00E36A57">
        <w:rPr>
          <w:rFonts w:ascii="Arial Narrow" w:hAnsi="Arial Narrow"/>
          <w:b/>
        </w:rPr>
        <w:t>/minimis</w:t>
      </w:r>
      <w:r w:rsidRPr="00E36A57">
        <w:rPr>
          <w:rFonts w:ascii="Arial Narrow" w:hAnsi="Arial Narrow"/>
          <w:b/>
        </w:rPr>
        <w:t xml:space="preserve"> </w:t>
      </w:r>
      <w:r w:rsidR="00AE1B45" w:rsidRPr="00E36A57">
        <w:rPr>
          <w:rFonts w:ascii="Arial Narrow" w:hAnsi="Arial Narrow"/>
          <w:b/>
        </w:rPr>
        <w:t>se va termina la 31.12.2021</w:t>
      </w:r>
      <w:r w:rsidRPr="00E36A57">
        <w:rPr>
          <w:rFonts w:ascii="Arial Narrow" w:hAnsi="Arial Narrow"/>
          <w:b/>
        </w:rPr>
        <w:t>.</w:t>
      </w:r>
    </w:p>
    <w:p w14:paraId="3D253A96" w14:textId="77777777" w:rsidR="0078387C" w:rsidRPr="00E36A57" w:rsidRDefault="0078387C" w:rsidP="00436AA1">
      <w:pPr>
        <w:pStyle w:val="ListParagraph"/>
        <w:numPr>
          <w:ilvl w:val="0"/>
          <w:numId w:val="14"/>
        </w:numPr>
        <w:spacing w:after="120" w:line="240" w:lineRule="auto"/>
        <w:jc w:val="both"/>
        <w:rPr>
          <w:rFonts w:ascii="Arial Narrow" w:hAnsi="Arial Narrow"/>
          <w:vanish/>
          <w:sz w:val="24"/>
          <w:szCs w:val="24"/>
        </w:rPr>
      </w:pPr>
    </w:p>
    <w:p w14:paraId="16514AAA" w14:textId="77777777" w:rsidR="00697AEB" w:rsidRPr="00E36A57" w:rsidRDefault="00697AEB" w:rsidP="00F40814">
      <w:pPr>
        <w:spacing w:after="120"/>
        <w:jc w:val="both"/>
        <w:rPr>
          <w:rFonts w:ascii="Arial Narrow" w:hAnsi="Arial Narrow"/>
        </w:rPr>
      </w:pPr>
    </w:p>
    <w:p w14:paraId="47AA25B6" w14:textId="38D7944E" w:rsidR="00A847F4" w:rsidRPr="00E36A57" w:rsidRDefault="00777536" w:rsidP="00F40814">
      <w:pPr>
        <w:pStyle w:val="Heading2"/>
        <w:spacing w:before="0" w:after="120" w:line="240" w:lineRule="auto"/>
        <w:rPr>
          <w:rFonts w:ascii="Arial Narrow" w:hAnsi="Arial Narrow"/>
        </w:rPr>
      </w:pPr>
      <w:bookmarkStart w:id="16" w:name="_Toc57108408"/>
      <w:r w:rsidRPr="00E36A57">
        <w:rPr>
          <w:rFonts w:ascii="Arial Narrow" w:hAnsi="Arial Narrow"/>
        </w:rPr>
        <w:t>2</w:t>
      </w:r>
      <w:r w:rsidR="00591E16" w:rsidRPr="00E36A57">
        <w:rPr>
          <w:rFonts w:ascii="Arial Narrow" w:hAnsi="Arial Narrow"/>
        </w:rPr>
        <w:t>.5</w:t>
      </w:r>
      <w:r w:rsidR="00255A68" w:rsidRPr="00E36A57">
        <w:rPr>
          <w:rFonts w:ascii="Arial Narrow" w:hAnsi="Arial Narrow"/>
        </w:rPr>
        <w:t xml:space="preserve"> </w:t>
      </w:r>
      <w:r w:rsidR="00233879" w:rsidRPr="00E36A57">
        <w:rPr>
          <w:rFonts w:ascii="Arial Narrow" w:hAnsi="Arial Narrow"/>
        </w:rPr>
        <w:t xml:space="preserve">Depunerea </w:t>
      </w:r>
      <w:r w:rsidR="005A1918" w:rsidRPr="00E36A57">
        <w:rPr>
          <w:rFonts w:ascii="Arial Narrow" w:hAnsi="Arial Narrow"/>
        </w:rPr>
        <w:t>solicitărilor de sprijin</w:t>
      </w:r>
      <w:r w:rsidR="00233879" w:rsidRPr="00E36A57">
        <w:rPr>
          <w:rFonts w:ascii="Arial Narrow" w:hAnsi="Arial Narrow"/>
        </w:rPr>
        <w:t xml:space="preserve"> în cadrul apelului</w:t>
      </w:r>
      <w:bookmarkEnd w:id="16"/>
    </w:p>
    <w:p w14:paraId="65759BAB" w14:textId="77777777" w:rsidR="00BC5FBC" w:rsidRPr="00E36A57" w:rsidRDefault="00BC5FBC" w:rsidP="00F40814">
      <w:pPr>
        <w:pStyle w:val="ListParagraph"/>
        <w:spacing w:after="120" w:line="240" w:lineRule="auto"/>
        <w:jc w:val="both"/>
        <w:rPr>
          <w:rFonts w:ascii="Arial Narrow" w:hAnsi="Arial Narrow"/>
          <w:sz w:val="24"/>
          <w:szCs w:val="24"/>
        </w:rPr>
      </w:pPr>
    </w:p>
    <w:p w14:paraId="6BE1E62E" w14:textId="3F46655D" w:rsidR="0058244A" w:rsidRPr="00E36A57" w:rsidRDefault="003117CC" w:rsidP="00F40814">
      <w:pPr>
        <w:pStyle w:val="ListParagraph"/>
        <w:spacing w:after="120" w:line="240" w:lineRule="auto"/>
        <w:ind w:left="0"/>
        <w:jc w:val="both"/>
        <w:rPr>
          <w:rFonts w:ascii="Arial Narrow" w:hAnsi="Arial Narrow"/>
          <w:sz w:val="24"/>
          <w:szCs w:val="24"/>
        </w:rPr>
      </w:pPr>
      <w:r w:rsidRPr="00E36A57">
        <w:rPr>
          <w:rFonts w:ascii="Arial Narrow" w:hAnsi="Arial Narrow"/>
          <w:sz w:val="24"/>
          <w:szCs w:val="24"/>
        </w:rPr>
        <w:t>Potențiali</w:t>
      </w:r>
      <w:r w:rsidR="00337280" w:rsidRPr="00E36A57">
        <w:rPr>
          <w:rFonts w:ascii="Arial Narrow" w:hAnsi="Arial Narrow"/>
          <w:sz w:val="24"/>
          <w:szCs w:val="24"/>
        </w:rPr>
        <w:t>i</w:t>
      </w:r>
      <w:r w:rsidRPr="00E36A57">
        <w:rPr>
          <w:rFonts w:ascii="Arial Narrow" w:hAnsi="Arial Narrow"/>
          <w:sz w:val="24"/>
          <w:szCs w:val="24"/>
        </w:rPr>
        <w:t xml:space="preserve"> solicitanți în cadrul apelului de proiecte, vor </w:t>
      </w:r>
      <w:r w:rsidR="00CA4CB5" w:rsidRPr="00E36A57">
        <w:rPr>
          <w:rFonts w:ascii="Arial Narrow" w:hAnsi="Arial Narrow"/>
          <w:sz w:val="24"/>
          <w:szCs w:val="24"/>
        </w:rPr>
        <w:t xml:space="preserve">completa </w:t>
      </w:r>
      <w:r w:rsidR="0002498D" w:rsidRPr="00E36A57">
        <w:rPr>
          <w:rFonts w:ascii="Arial Narrow" w:hAnsi="Arial Narrow"/>
          <w:sz w:val="24"/>
          <w:szCs w:val="24"/>
        </w:rPr>
        <w:t>fişa de proiect</w:t>
      </w:r>
      <w:r w:rsidR="001C243F" w:rsidRPr="00E36A57">
        <w:rPr>
          <w:rFonts w:ascii="Arial Narrow" w:hAnsi="Arial Narrow"/>
          <w:sz w:val="24"/>
          <w:szCs w:val="24"/>
        </w:rPr>
        <w:t xml:space="preserve"> </w:t>
      </w:r>
      <w:r w:rsidR="00CF6C83">
        <w:rPr>
          <w:rFonts w:ascii="Arial Narrow" w:hAnsi="Arial Narrow"/>
          <w:sz w:val="24"/>
          <w:szCs w:val="24"/>
        </w:rPr>
        <w:t>de investiție</w:t>
      </w:r>
      <w:r w:rsidR="00CF6C83" w:rsidRPr="00E36A57">
        <w:rPr>
          <w:rFonts w:ascii="Arial Narrow" w:hAnsi="Arial Narrow"/>
          <w:sz w:val="24"/>
          <w:szCs w:val="24"/>
        </w:rPr>
        <w:t xml:space="preserve"> </w:t>
      </w:r>
      <w:r w:rsidR="00CA4CB5" w:rsidRPr="00E36A57">
        <w:rPr>
          <w:rFonts w:ascii="Arial Narrow" w:hAnsi="Arial Narrow"/>
          <w:sz w:val="24"/>
          <w:szCs w:val="24"/>
        </w:rPr>
        <w:t>atașată</w:t>
      </w:r>
      <w:r w:rsidRPr="00E36A57">
        <w:rPr>
          <w:rFonts w:ascii="Arial Narrow" w:hAnsi="Arial Narrow"/>
          <w:sz w:val="24"/>
          <w:szCs w:val="24"/>
        </w:rPr>
        <w:t xml:space="preserve"> </w:t>
      </w:r>
      <w:r w:rsidR="00614063" w:rsidRPr="00E36A57">
        <w:rPr>
          <w:rFonts w:ascii="Arial Narrow" w:hAnsi="Arial Narrow"/>
          <w:sz w:val="24"/>
          <w:szCs w:val="24"/>
        </w:rPr>
        <w:t>prezentului</w:t>
      </w:r>
      <w:r w:rsidRPr="00E36A57">
        <w:rPr>
          <w:rFonts w:ascii="Arial Narrow" w:hAnsi="Arial Narrow"/>
          <w:sz w:val="24"/>
          <w:szCs w:val="24"/>
        </w:rPr>
        <w:t xml:space="preserve"> </w:t>
      </w:r>
      <w:r w:rsidR="00614063" w:rsidRPr="00E36A57">
        <w:rPr>
          <w:rFonts w:ascii="Arial Narrow" w:hAnsi="Arial Narrow"/>
          <w:sz w:val="24"/>
          <w:szCs w:val="24"/>
        </w:rPr>
        <w:t xml:space="preserve">ghid </w:t>
      </w:r>
      <w:r w:rsidR="00337280" w:rsidRPr="00E36A57">
        <w:rPr>
          <w:rFonts w:ascii="Arial Narrow" w:hAnsi="Arial Narrow"/>
          <w:sz w:val="24"/>
          <w:szCs w:val="24"/>
        </w:rPr>
        <w:t>(</w:t>
      </w:r>
      <w:r w:rsidR="00CA4CB5" w:rsidRPr="00E36A57">
        <w:rPr>
          <w:rFonts w:ascii="Arial Narrow" w:hAnsi="Arial Narrow"/>
          <w:sz w:val="24"/>
          <w:szCs w:val="24"/>
        </w:rPr>
        <w:t>Anexa 1</w:t>
      </w:r>
      <w:r w:rsidR="00337280" w:rsidRPr="00E36A57">
        <w:rPr>
          <w:rFonts w:ascii="Arial Narrow" w:hAnsi="Arial Narrow"/>
          <w:sz w:val="24"/>
          <w:szCs w:val="24"/>
        </w:rPr>
        <w:t>)</w:t>
      </w:r>
      <w:r w:rsidRPr="00E36A57">
        <w:rPr>
          <w:rFonts w:ascii="Arial Narrow" w:hAnsi="Arial Narrow"/>
          <w:sz w:val="24"/>
          <w:szCs w:val="24"/>
        </w:rPr>
        <w:t xml:space="preserve">. </w:t>
      </w:r>
    </w:p>
    <w:p w14:paraId="5448649A" w14:textId="77777777" w:rsidR="0058244A" w:rsidRPr="00E36A57" w:rsidRDefault="0058244A" w:rsidP="00F40814">
      <w:pPr>
        <w:pStyle w:val="ListParagraph"/>
        <w:spacing w:after="120" w:line="240" w:lineRule="auto"/>
        <w:ind w:left="0"/>
        <w:jc w:val="both"/>
        <w:rPr>
          <w:rFonts w:ascii="Arial Narrow" w:hAnsi="Arial Narrow"/>
          <w:sz w:val="24"/>
          <w:szCs w:val="24"/>
        </w:rPr>
      </w:pPr>
    </w:p>
    <w:p w14:paraId="78484561" w14:textId="0C8CE121" w:rsidR="0058244A" w:rsidRPr="00E36A57" w:rsidRDefault="0002498D" w:rsidP="00F40814">
      <w:pPr>
        <w:pStyle w:val="ListParagraph"/>
        <w:spacing w:after="120" w:line="240" w:lineRule="auto"/>
        <w:ind w:left="0"/>
        <w:jc w:val="both"/>
        <w:rPr>
          <w:rFonts w:ascii="Arial Narrow" w:hAnsi="Arial Narrow"/>
          <w:sz w:val="24"/>
          <w:szCs w:val="24"/>
        </w:rPr>
      </w:pPr>
      <w:r w:rsidRPr="00E36A57">
        <w:rPr>
          <w:rFonts w:ascii="Arial Narrow" w:hAnsi="Arial Narrow"/>
          <w:sz w:val="24"/>
          <w:szCs w:val="24"/>
        </w:rPr>
        <w:t xml:space="preserve">Fişa de proiect va fi </w:t>
      </w:r>
      <w:r w:rsidR="00D25D3B" w:rsidRPr="00E36A57">
        <w:rPr>
          <w:rFonts w:ascii="Arial Narrow" w:hAnsi="Arial Narrow"/>
          <w:sz w:val="24"/>
          <w:szCs w:val="24"/>
        </w:rPr>
        <w:t>î</w:t>
      </w:r>
      <w:r w:rsidRPr="00E36A57">
        <w:rPr>
          <w:rFonts w:ascii="Arial Narrow" w:hAnsi="Arial Narrow"/>
          <w:sz w:val="24"/>
          <w:szCs w:val="24"/>
        </w:rPr>
        <w:t>nsoţită de urmă</w:t>
      </w:r>
      <w:r w:rsidR="0058244A" w:rsidRPr="00E36A57">
        <w:rPr>
          <w:rFonts w:ascii="Arial Narrow" w:hAnsi="Arial Narrow"/>
          <w:sz w:val="24"/>
          <w:szCs w:val="24"/>
        </w:rPr>
        <w:t>toarele documente:</w:t>
      </w:r>
    </w:p>
    <w:p w14:paraId="322960F1" w14:textId="1829FC34" w:rsidR="00D03B90" w:rsidRPr="00E36A57" w:rsidRDefault="00A64909" w:rsidP="00436AA1">
      <w:pPr>
        <w:pStyle w:val="ListParagraph"/>
        <w:numPr>
          <w:ilvl w:val="0"/>
          <w:numId w:val="25"/>
        </w:numPr>
        <w:spacing w:after="120" w:line="240" w:lineRule="auto"/>
        <w:jc w:val="both"/>
        <w:rPr>
          <w:rFonts w:ascii="Arial Narrow" w:hAnsi="Arial Narrow"/>
          <w:sz w:val="24"/>
          <w:szCs w:val="24"/>
        </w:rPr>
      </w:pPr>
      <w:r w:rsidRPr="00E36A57">
        <w:rPr>
          <w:rFonts w:ascii="Arial Narrow" w:hAnsi="Arial Narrow"/>
          <w:sz w:val="24"/>
          <w:szCs w:val="24"/>
        </w:rPr>
        <w:t>Documente</w:t>
      </w:r>
      <w:r w:rsidR="00CA75CA" w:rsidRPr="00E36A57">
        <w:rPr>
          <w:rFonts w:ascii="Arial Narrow" w:hAnsi="Arial Narrow"/>
          <w:sz w:val="24"/>
          <w:szCs w:val="24"/>
        </w:rPr>
        <w:t xml:space="preserve"> </w:t>
      </w:r>
      <w:r w:rsidRPr="00E36A57">
        <w:rPr>
          <w:rFonts w:ascii="Arial Narrow" w:hAnsi="Arial Narrow"/>
          <w:sz w:val="24"/>
          <w:szCs w:val="24"/>
        </w:rPr>
        <w:t>statutare</w:t>
      </w:r>
      <w:r w:rsidR="00CA75CA" w:rsidRPr="00E36A57">
        <w:rPr>
          <w:rFonts w:ascii="Arial Narrow" w:hAnsi="Arial Narrow"/>
          <w:sz w:val="24"/>
          <w:szCs w:val="24"/>
        </w:rPr>
        <w:t xml:space="preserve"> al</w:t>
      </w:r>
      <w:r w:rsidR="00EF6D8B" w:rsidRPr="00E36A57">
        <w:rPr>
          <w:rFonts w:ascii="Arial Narrow" w:hAnsi="Arial Narrow"/>
          <w:sz w:val="24"/>
          <w:szCs w:val="24"/>
        </w:rPr>
        <w:t>e</w:t>
      </w:r>
      <w:r w:rsidR="00CA75CA" w:rsidRPr="00E36A57">
        <w:rPr>
          <w:rFonts w:ascii="Arial Narrow" w:hAnsi="Arial Narrow"/>
          <w:sz w:val="24"/>
          <w:szCs w:val="24"/>
        </w:rPr>
        <w:t xml:space="preserve"> solicitantului</w:t>
      </w:r>
      <w:r w:rsidR="00EF6D8B" w:rsidRPr="00E36A57">
        <w:rPr>
          <w:rFonts w:ascii="Arial Narrow" w:hAnsi="Arial Narrow"/>
          <w:sz w:val="24"/>
          <w:szCs w:val="24"/>
        </w:rPr>
        <w:t>/partenerilor din proiect</w:t>
      </w:r>
      <w:r w:rsidR="00CA75CA" w:rsidRPr="00E36A57">
        <w:rPr>
          <w:rFonts w:ascii="Arial Narrow" w:hAnsi="Arial Narrow"/>
          <w:sz w:val="24"/>
          <w:szCs w:val="24"/>
        </w:rPr>
        <w:t>/ (după caz)</w:t>
      </w:r>
      <w:r w:rsidR="00D03B90" w:rsidRPr="00E36A57">
        <w:rPr>
          <w:rFonts w:ascii="Arial Narrow" w:hAnsi="Arial Narrow"/>
          <w:sz w:val="24"/>
          <w:szCs w:val="24"/>
        </w:rPr>
        <w:t>:</w:t>
      </w:r>
    </w:p>
    <w:p w14:paraId="7559B989" w14:textId="35E05641" w:rsidR="00D03B90" w:rsidRPr="00E36A57" w:rsidRDefault="00D03B90" w:rsidP="00436AA1">
      <w:pPr>
        <w:pStyle w:val="ListParagraph"/>
        <w:numPr>
          <w:ilvl w:val="1"/>
          <w:numId w:val="25"/>
        </w:numPr>
        <w:spacing w:after="120" w:line="240" w:lineRule="auto"/>
        <w:jc w:val="both"/>
        <w:rPr>
          <w:rFonts w:ascii="Arial Narrow" w:hAnsi="Arial Narrow"/>
          <w:sz w:val="24"/>
          <w:szCs w:val="24"/>
        </w:rPr>
      </w:pPr>
      <w:r w:rsidRPr="00E36A57">
        <w:rPr>
          <w:rFonts w:ascii="Arial Narrow" w:hAnsi="Arial Narrow"/>
          <w:sz w:val="24"/>
          <w:szCs w:val="24"/>
        </w:rPr>
        <w:t>Hotărârea judecătorească de validare a mandatului primarului</w:t>
      </w:r>
      <w:r w:rsidR="00F62C41" w:rsidRPr="00E36A57">
        <w:rPr>
          <w:rFonts w:ascii="Arial Narrow" w:hAnsi="Arial Narrow"/>
          <w:sz w:val="24"/>
          <w:szCs w:val="24"/>
        </w:rPr>
        <w:t>/preşedintelui Consiliului judeţean</w:t>
      </w:r>
      <w:r w:rsidRPr="00E36A57">
        <w:rPr>
          <w:rFonts w:ascii="Arial Narrow" w:hAnsi="Arial Narrow"/>
          <w:sz w:val="24"/>
          <w:szCs w:val="24"/>
        </w:rPr>
        <w:t xml:space="preserve"> (sau orice alte documente din care să rezulte calitatea de reprezentant legal, pentru situații particulare) și </w:t>
      </w:r>
      <w:bookmarkStart w:id="17" w:name="_Hlk56079188"/>
      <w:r w:rsidR="007007E9" w:rsidRPr="007007E9">
        <w:rPr>
          <w:rFonts w:ascii="Arial Narrow" w:hAnsi="Arial Narrow"/>
          <w:sz w:val="24"/>
          <w:szCs w:val="24"/>
        </w:rPr>
        <w:t xml:space="preserve">Ordin al prefectului prin care </w:t>
      </w:r>
      <w:r w:rsidR="007007E9" w:rsidRPr="00E36A57">
        <w:rPr>
          <w:rFonts w:ascii="Arial Narrow" w:hAnsi="Arial Narrow"/>
          <w:sz w:val="24"/>
          <w:szCs w:val="24"/>
        </w:rPr>
        <w:t>consiliul</w:t>
      </w:r>
      <w:r w:rsidR="007007E9" w:rsidRPr="007007E9">
        <w:rPr>
          <w:rFonts w:ascii="Arial Narrow" w:hAnsi="Arial Narrow"/>
          <w:sz w:val="24"/>
          <w:szCs w:val="24"/>
        </w:rPr>
        <w:t xml:space="preserve"> se declar</w:t>
      </w:r>
      <w:r w:rsidR="00F00CC8">
        <w:rPr>
          <w:rFonts w:ascii="Arial Narrow" w:hAnsi="Arial Narrow"/>
          <w:sz w:val="24"/>
          <w:szCs w:val="24"/>
        </w:rPr>
        <w:t>ă</w:t>
      </w:r>
      <w:r w:rsidR="007007E9" w:rsidRPr="007007E9">
        <w:rPr>
          <w:rFonts w:ascii="Arial Narrow" w:hAnsi="Arial Narrow"/>
          <w:sz w:val="24"/>
          <w:szCs w:val="24"/>
        </w:rPr>
        <w:t xml:space="preserve"> legal constituit</w:t>
      </w:r>
      <w:bookmarkEnd w:id="17"/>
      <w:r w:rsidRPr="00E36A57">
        <w:rPr>
          <w:rFonts w:ascii="Arial Narrow" w:hAnsi="Arial Narrow"/>
          <w:sz w:val="24"/>
          <w:szCs w:val="24"/>
        </w:rPr>
        <w:t xml:space="preserve"> </w:t>
      </w:r>
      <w:r w:rsidR="00436F0F" w:rsidRPr="00E36A57">
        <w:rPr>
          <w:rFonts w:ascii="Arial Narrow" w:hAnsi="Arial Narrow"/>
          <w:sz w:val="24"/>
          <w:szCs w:val="24"/>
        </w:rPr>
        <w:t>pentru administraţiile publice</w:t>
      </w:r>
      <w:r w:rsidRPr="00E36A57">
        <w:rPr>
          <w:rFonts w:ascii="Arial Narrow" w:hAnsi="Arial Narrow"/>
          <w:sz w:val="24"/>
          <w:szCs w:val="24"/>
        </w:rPr>
        <w:t>;</w:t>
      </w:r>
    </w:p>
    <w:p w14:paraId="0536A513" w14:textId="5D1513FF" w:rsidR="00D03B90" w:rsidRPr="00E36A57" w:rsidRDefault="00D03B90" w:rsidP="00436AA1">
      <w:pPr>
        <w:pStyle w:val="ListParagraph"/>
        <w:numPr>
          <w:ilvl w:val="1"/>
          <w:numId w:val="25"/>
        </w:numPr>
        <w:spacing w:after="120" w:line="240" w:lineRule="auto"/>
        <w:jc w:val="both"/>
        <w:rPr>
          <w:rFonts w:ascii="Arial Narrow" w:hAnsi="Arial Narrow"/>
          <w:sz w:val="24"/>
          <w:szCs w:val="24"/>
        </w:rPr>
      </w:pPr>
      <w:r w:rsidRPr="00E36A57">
        <w:rPr>
          <w:rFonts w:ascii="Arial Narrow" w:hAnsi="Arial Narrow"/>
          <w:sz w:val="24"/>
          <w:szCs w:val="24"/>
        </w:rPr>
        <w:t>Actul de constituire/statut pentru universităţi</w:t>
      </w:r>
      <w:r w:rsidR="00436F0F" w:rsidRPr="00E36A57">
        <w:rPr>
          <w:rFonts w:ascii="Arial Narrow" w:hAnsi="Arial Narrow"/>
          <w:sz w:val="24"/>
          <w:szCs w:val="24"/>
        </w:rPr>
        <w:t>, institute, entităţi de cercetare</w:t>
      </w:r>
      <w:r w:rsidRPr="00E36A57">
        <w:rPr>
          <w:rFonts w:ascii="Arial Narrow" w:hAnsi="Arial Narrow"/>
          <w:sz w:val="24"/>
          <w:szCs w:val="24"/>
        </w:rPr>
        <w:t xml:space="preserve"> şi ONG;</w:t>
      </w:r>
    </w:p>
    <w:p w14:paraId="3E820B9B" w14:textId="0200439E" w:rsidR="00CA75CA" w:rsidRPr="00E36A57" w:rsidRDefault="00D03B90" w:rsidP="00436AA1">
      <w:pPr>
        <w:pStyle w:val="ListParagraph"/>
        <w:numPr>
          <w:ilvl w:val="1"/>
          <w:numId w:val="25"/>
        </w:numPr>
        <w:spacing w:after="120" w:line="240" w:lineRule="auto"/>
        <w:jc w:val="both"/>
        <w:rPr>
          <w:rFonts w:ascii="Arial Narrow" w:hAnsi="Arial Narrow"/>
          <w:sz w:val="24"/>
          <w:szCs w:val="24"/>
        </w:rPr>
      </w:pPr>
      <w:r w:rsidRPr="00E36A57">
        <w:rPr>
          <w:rFonts w:ascii="Arial Narrow" w:hAnsi="Arial Narrow"/>
          <w:sz w:val="24"/>
          <w:szCs w:val="24"/>
        </w:rPr>
        <w:t>certificat ONRC</w:t>
      </w:r>
      <w:r w:rsidR="00A2738E">
        <w:rPr>
          <w:rFonts w:ascii="Arial Narrow" w:hAnsi="Arial Narrow"/>
          <w:sz w:val="24"/>
          <w:szCs w:val="24"/>
        </w:rPr>
        <w:t xml:space="preserve"> </w:t>
      </w:r>
      <w:bookmarkStart w:id="18" w:name="_Hlk56079251"/>
      <w:r w:rsidR="00A2738E">
        <w:rPr>
          <w:rFonts w:ascii="Arial Narrow" w:hAnsi="Arial Narrow"/>
          <w:sz w:val="24"/>
          <w:szCs w:val="24"/>
        </w:rPr>
        <w:t>în termen de valabilitate</w:t>
      </w:r>
      <w:bookmarkEnd w:id="18"/>
      <w:r w:rsidR="00FD51E1">
        <w:rPr>
          <w:rFonts w:ascii="Arial Narrow" w:hAnsi="Arial Narrow"/>
          <w:sz w:val="24"/>
          <w:szCs w:val="24"/>
        </w:rPr>
        <w:t xml:space="preserve"> </w:t>
      </w:r>
      <w:r w:rsidR="00244A53" w:rsidRPr="00E36A57">
        <w:rPr>
          <w:rFonts w:ascii="Arial Narrow" w:hAnsi="Arial Narrow"/>
          <w:sz w:val="24"/>
          <w:szCs w:val="24"/>
        </w:rPr>
        <w:t xml:space="preserve">pentru </w:t>
      </w:r>
      <w:r w:rsidR="00FD51E1" w:rsidRPr="00E36A57">
        <w:rPr>
          <w:rFonts w:ascii="Arial Narrow" w:hAnsi="Arial Narrow"/>
          <w:sz w:val="24"/>
          <w:szCs w:val="24"/>
        </w:rPr>
        <w:t>societăți</w:t>
      </w:r>
      <w:r w:rsidR="00244A53" w:rsidRPr="00E36A57">
        <w:rPr>
          <w:rFonts w:ascii="Arial Narrow" w:hAnsi="Arial Narrow"/>
          <w:sz w:val="24"/>
          <w:szCs w:val="24"/>
        </w:rPr>
        <w:t xml:space="preserve"> comerciale</w:t>
      </w:r>
      <w:r w:rsidR="00FD51E1">
        <w:rPr>
          <w:rFonts w:ascii="Arial Narrow" w:hAnsi="Arial Narrow"/>
          <w:sz w:val="24"/>
          <w:szCs w:val="24"/>
        </w:rPr>
        <w:t xml:space="preserve"> (termenul de valabilitate al unui certificat ONRC este de 30 de zile de la data emiterii)</w:t>
      </w:r>
      <w:r w:rsidR="00CA75CA" w:rsidRPr="00E36A57">
        <w:rPr>
          <w:rFonts w:ascii="Arial Narrow" w:hAnsi="Arial Narrow"/>
          <w:sz w:val="24"/>
          <w:szCs w:val="24"/>
        </w:rPr>
        <w:t>;</w:t>
      </w:r>
    </w:p>
    <w:p w14:paraId="543D593A" w14:textId="10C4A5C6" w:rsidR="003573A6" w:rsidRDefault="003573A6" w:rsidP="00436AA1">
      <w:pPr>
        <w:pStyle w:val="ListParagraph"/>
        <w:numPr>
          <w:ilvl w:val="0"/>
          <w:numId w:val="25"/>
        </w:numPr>
        <w:spacing w:after="120" w:line="240" w:lineRule="auto"/>
        <w:jc w:val="both"/>
        <w:rPr>
          <w:rFonts w:ascii="Arial Narrow" w:hAnsi="Arial Narrow"/>
          <w:sz w:val="24"/>
          <w:szCs w:val="24"/>
        </w:rPr>
      </w:pPr>
      <w:r w:rsidRPr="003573A6">
        <w:rPr>
          <w:rFonts w:ascii="Arial Narrow" w:hAnsi="Arial Narrow"/>
          <w:sz w:val="24"/>
          <w:szCs w:val="24"/>
        </w:rPr>
        <w:t>Certificat</w:t>
      </w:r>
      <w:r>
        <w:rPr>
          <w:rFonts w:ascii="Arial Narrow" w:hAnsi="Arial Narrow"/>
          <w:sz w:val="24"/>
          <w:szCs w:val="24"/>
        </w:rPr>
        <w:t>e</w:t>
      </w:r>
      <w:r w:rsidRPr="003573A6">
        <w:rPr>
          <w:rFonts w:ascii="Arial Narrow" w:hAnsi="Arial Narrow"/>
          <w:sz w:val="24"/>
          <w:szCs w:val="24"/>
        </w:rPr>
        <w:t>l</w:t>
      </w:r>
      <w:r>
        <w:rPr>
          <w:rFonts w:ascii="Arial Narrow" w:hAnsi="Arial Narrow"/>
          <w:sz w:val="24"/>
          <w:szCs w:val="24"/>
        </w:rPr>
        <w:t>e</w:t>
      </w:r>
      <w:r w:rsidRPr="003573A6">
        <w:rPr>
          <w:rFonts w:ascii="Arial Narrow" w:hAnsi="Arial Narrow"/>
          <w:sz w:val="24"/>
          <w:szCs w:val="24"/>
        </w:rPr>
        <w:t xml:space="preserve"> de atestare fiscală referito</w:t>
      </w:r>
      <w:r>
        <w:rPr>
          <w:rFonts w:ascii="Arial Narrow" w:hAnsi="Arial Narrow"/>
          <w:sz w:val="24"/>
          <w:szCs w:val="24"/>
        </w:rPr>
        <w:t>a</w:t>
      </w:r>
      <w:r w:rsidRPr="003573A6">
        <w:rPr>
          <w:rFonts w:ascii="Arial Narrow" w:hAnsi="Arial Narrow"/>
          <w:sz w:val="24"/>
          <w:szCs w:val="24"/>
        </w:rPr>
        <w:t>r</w:t>
      </w:r>
      <w:r>
        <w:rPr>
          <w:rFonts w:ascii="Arial Narrow" w:hAnsi="Arial Narrow"/>
          <w:sz w:val="24"/>
          <w:szCs w:val="24"/>
        </w:rPr>
        <w:t>e</w:t>
      </w:r>
      <w:r w:rsidRPr="003573A6">
        <w:rPr>
          <w:rFonts w:ascii="Arial Narrow" w:hAnsi="Arial Narrow"/>
          <w:sz w:val="24"/>
          <w:szCs w:val="24"/>
        </w:rPr>
        <w:t xml:space="preserve"> la obligațiile de plată la bugetul local, bugetele speciale și bugetul de stat, din care să reiasă că solicitantul și-a achitat obligațiile de plată nete la bugetul de stat și respectiv bugetul local, în ultimul an calendaristic/în ultimele 6 luni, în cuantumul stabilit de legislația în vigoare.</w:t>
      </w:r>
    </w:p>
    <w:p w14:paraId="7D688BE5" w14:textId="130F7D0F" w:rsidR="00A64909" w:rsidRPr="00E36A57" w:rsidRDefault="00A64909" w:rsidP="00436AA1">
      <w:pPr>
        <w:pStyle w:val="ListParagraph"/>
        <w:numPr>
          <w:ilvl w:val="0"/>
          <w:numId w:val="25"/>
        </w:numPr>
        <w:spacing w:after="120" w:line="240" w:lineRule="auto"/>
        <w:jc w:val="both"/>
        <w:rPr>
          <w:rFonts w:ascii="Arial Narrow" w:hAnsi="Arial Narrow"/>
          <w:sz w:val="24"/>
          <w:szCs w:val="24"/>
        </w:rPr>
      </w:pPr>
      <w:r w:rsidRPr="00E36A57">
        <w:rPr>
          <w:rFonts w:ascii="Arial Narrow" w:hAnsi="Arial Narrow"/>
          <w:sz w:val="24"/>
          <w:szCs w:val="24"/>
        </w:rPr>
        <w:t>Act de identitate al reprezentantului legal al solicitantului/liderului de parteneriat;</w:t>
      </w:r>
    </w:p>
    <w:p w14:paraId="079A877D" w14:textId="3E115748" w:rsidR="004A28A6" w:rsidRPr="00E36A57" w:rsidRDefault="004A28A6" w:rsidP="00436AA1">
      <w:pPr>
        <w:pStyle w:val="ListParagraph"/>
        <w:numPr>
          <w:ilvl w:val="0"/>
          <w:numId w:val="25"/>
        </w:numPr>
        <w:spacing w:after="120" w:line="240" w:lineRule="auto"/>
        <w:jc w:val="both"/>
        <w:rPr>
          <w:rFonts w:ascii="Arial Narrow" w:hAnsi="Arial Narrow"/>
          <w:sz w:val="24"/>
          <w:szCs w:val="24"/>
        </w:rPr>
      </w:pPr>
      <w:r w:rsidRPr="00E36A57">
        <w:rPr>
          <w:rFonts w:ascii="Arial Narrow" w:hAnsi="Arial Narrow"/>
          <w:sz w:val="24"/>
          <w:szCs w:val="24"/>
        </w:rPr>
        <w:t>Declaraţie de angajament</w:t>
      </w:r>
      <w:r w:rsidR="00CA75CA" w:rsidRPr="00E36A57">
        <w:rPr>
          <w:rFonts w:ascii="Arial Narrow" w:hAnsi="Arial Narrow"/>
          <w:sz w:val="24"/>
          <w:szCs w:val="24"/>
        </w:rPr>
        <w:t xml:space="preserve"> şi eligibilitate</w:t>
      </w:r>
      <w:r w:rsidR="00B43C4C" w:rsidRPr="00B43C4C">
        <w:rPr>
          <w:rFonts w:ascii="Arial Narrow" w:hAnsi="Arial Narrow"/>
          <w:sz w:val="24"/>
          <w:szCs w:val="24"/>
        </w:rPr>
        <w:t xml:space="preserve"> </w:t>
      </w:r>
      <w:bookmarkStart w:id="19" w:name="_Hlk56079294"/>
      <w:r w:rsidR="00B43C4C" w:rsidRPr="00B43C4C">
        <w:rPr>
          <w:rFonts w:ascii="Arial Narrow" w:hAnsi="Arial Narrow"/>
          <w:sz w:val="24"/>
          <w:szCs w:val="24"/>
        </w:rPr>
        <w:t>pentru solicitant/parteneri, dac</w:t>
      </w:r>
      <w:r w:rsidR="00B43C4C">
        <w:rPr>
          <w:rFonts w:ascii="Arial Narrow" w:hAnsi="Arial Narrow"/>
          <w:sz w:val="24"/>
          <w:szCs w:val="24"/>
        </w:rPr>
        <w:t>ă</w:t>
      </w:r>
      <w:r w:rsidR="00B43C4C" w:rsidRPr="00B43C4C">
        <w:rPr>
          <w:rFonts w:ascii="Arial Narrow" w:hAnsi="Arial Narrow"/>
          <w:sz w:val="24"/>
          <w:szCs w:val="24"/>
        </w:rPr>
        <w:t xml:space="preserve"> este cazul</w:t>
      </w:r>
      <w:bookmarkEnd w:id="19"/>
      <w:r w:rsidR="009E25CC" w:rsidRPr="00E36A57">
        <w:rPr>
          <w:rFonts w:ascii="Arial Narrow" w:hAnsi="Arial Narrow"/>
          <w:sz w:val="24"/>
          <w:szCs w:val="24"/>
        </w:rPr>
        <w:t>;</w:t>
      </w:r>
      <w:r w:rsidR="004C5F14" w:rsidRPr="004C5F14">
        <w:rPr>
          <w:rFonts w:ascii="Arial Narrow" w:hAnsi="Arial Narrow"/>
          <w:sz w:val="24"/>
          <w:szCs w:val="24"/>
        </w:rPr>
        <w:t xml:space="preserve"> prin declarație se atest</w:t>
      </w:r>
      <w:r w:rsidR="004C5F14">
        <w:rPr>
          <w:rFonts w:ascii="Arial Narrow" w:hAnsi="Arial Narrow"/>
          <w:sz w:val="24"/>
          <w:szCs w:val="24"/>
        </w:rPr>
        <w:t>ă</w:t>
      </w:r>
      <w:r w:rsidR="004C5F14" w:rsidRPr="004C5F14">
        <w:rPr>
          <w:rFonts w:ascii="Arial Narrow" w:hAnsi="Arial Narrow"/>
          <w:sz w:val="24"/>
          <w:szCs w:val="24"/>
        </w:rPr>
        <w:t xml:space="preserve"> că solicitantul nu se află într-una din situațiile prevăzute de Recomandarea Comisiei Europene (2020) 4885 final din 14 iulie 2020 privind condiționarea acordării de sprijin 5 financiar public pentru întreprinderi de lipsa unei legături cu jurisdicțiile necooperante în scopuri fiscale. Totodată, până la semnarea contractului de acordare a sprijinului financiar, beneficiarii vor depune un certificat constatator eliberat de Oficiul Național al Registrului Comerțului.</w:t>
      </w:r>
    </w:p>
    <w:p w14:paraId="3784B7D4" w14:textId="399AF38B" w:rsidR="00D20A01" w:rsidRPr="00570DCA" w:rsidRDefault="00D20A01" w:rsidP="00436AA1">
      <w:pPr>
        <w:pStyle w:val="ListParagraph"/>
        <w:numPr>
          <w:ilvl w:val="0"/>
          <w:numId w:val="25"/>
        </w:numPr>
        <w:spacing w:after="120" w:line="240" w:lineRule="auto"/>
        <w:jc w:val="both"/>
        <w:rPr>
          <w:rFonts w:ascii="Arial Narrow" w:hAnsi="Arial Narrow"/>
          <w:sz w:val="24"/>
          <w:szCs w:val="24"/>
        </w:rPr>
      </w:pPr>
      <w:r w:rsidRPr="00570DCA">
        <w:rPr>
          <w:rFonts w:ascii="Arial Narrow" w:hAnsi="Arial Narrow"/>
          <w:sz w:val="24"/>
          <w:szCs w:val="24"/>
        </w:rPr>
        <w:t xml:space="preserve">Declarație de ajutor </w:t>
      </w:r>
      <w:r w:rsidR="008A32A9" w:rsidRPr="00570DCA">
        <w:rPr>
          <w:rFonts w:ascii="Arial Narrow" w:hAnsi="Arial Narrow"/>
          <w:sz w:val="24"/>
          <w:szCs w:val="24"/>
        </w:rPr>
        <w:t>de stat/</w:t>
      </w:r>
      <w:r w:rsidRPr="00570DCA">
        <w:rPr>
          <w:rFonts w:ascii="Arial Narrow" w:hAnsi="Arial Narrow"/>
          <w:sz w:val="24"/>
          <w:szCs w:val="24"/>
        </w:rPr>
        <w:t>de minimis</w:t>
      </w:r>
      <w:r w:rsidR="006479EC" w:rsidRPr="00570DCA">
        <w:rPr>
          <w:rFonts w:ascii="Arial Narrow" w:hAnsi="Arial Narrow"/>
          <w:sz w:val="24"/>
          <w:szCs w:val="24"/>
        </w:rPr>
        <w:t>, după caz</w:t>
      </w:r>
      <w:r w:rsidR="009E25CC" w:rsidRPr="00570DCA">
        <w:rPr>
          <w:rFonts w:ascii="Arial Narrow" w:hAnsi="Arial Narrow"/>
          <w:sz w:val="24"/>
          <w:szCs w:val="24"/>
        </w:rPr>
        <w:t>;</w:t>
      </w:r>
    </w:p>
    <w:p w14:paraId="5C469A74" w14:textId="47718168" w:rsidR="008A32A9" w:rsidRPr="00570DCA" w:rsidRDefault="008A32A9" w:rsidP="00436AA1">
      <w:pPr>
        <w:pStyle w:val="ListParagraph"/>
        <w:numPr>
          <w:ilvl w:val="0"/>
          <w:numId w:val="25"/>
        </w:numPr>
        <w:spacing w:after="120" w:line="240" w:lineRule="auto"/>
        <w:jc w:val="both"/>
        <w:rPr>
          <w:rFonts w:ascii="Arial Narrow" w:hAnsi="Arial Narrow"/>
          <w:sz w:val="24"/>
          <w:szCs w:val="24"/>
        </w:rPr>
      </w:pPr>
      <w:r w:rsidRPr="00570DCA">
        <w:rPr>
          <w:rFonts w:ascii="Arial Narrow" w:hAnsi="Arial Narrow"/>
          <w:sz w:val="24"/>
          <w:szCs w:val="24"/>
        </w:rPr>
        <w:t>Declarație de TVA</w:t>
      </w:r>
      <w:r w:rsidR="006479EC" w:rsidRPr="00570DCA">
        <w:rPr>
          <w:rFonts w:ascii="Arial Narrow" w:hAnsi="Arial Narrow"/>
          <w:sz w:val="24"/>
          <w:szCs w:val="24"/>
        </w:rPr>
        <w:t xml:space="preserve"> (dacă este cazul)</w:t>
      </w:r>
      <w:r w:rsidRPr="00570DCA">
        <w:rPr>
          <w:rFonts w:ascii="Arial Narrow" w:hAnsi="Arial Narrow"/>
          <w:sz w:val="24"/>
          <w:szCs w:val="24"/>
        </w:rPr>
        <w:t>;</w:t>
      </w:r>
    </w:p>
    <w:p w14:paraId="4E4C7397" w14:textId="2CBA3A4A" w:rsidR="0058244A" w:rsidRPr="00570DCA" w:rsidRDefault="004A28A6" w:rsidP="00436AA1">
      <w:pPr>
        <w:pStyle w:val="ListParagraph"/>
        <w:numPr>
          <w:ilvl w:val="0"/>
          <w:numId w:val="25"/>
        </w:numPr>
        <w:spacing w:after="120" w:line="240" w:lineRule="auto"/>
        <w:jc w:val="both"/>
        <w:rPr>
          <w:rFonts w:ascii="Arial Narrow" w:hAnsi="Arial Narrow"/>
          <w:sz w:val="24"/>
          <w:szCs w:val="24"/>
        </w:rPr>
      </w:pPr>
      <w:r w:rsidRPr="00570DCA">
        <w:rPr>
          <w:rFonts w:ascii="Arial Narrow" w:hAnsi="Arial Narrow"/>
          <w:sz w:val="24"/>
          <w:szCs w:val="24"/>
        </w:rPr>
        <w:t>Declaraţie de încadrare în categoria IMM (dacă este cazul)</w:t>
      </w:r>
      <w:r w:rsidR="009E25CC" w:rsidRPr="00570DCA">
        <w:rPr>
          <w:rFonts w:ascii="Arial Narrow" w:hAnsi="Arial Narrow"/>
          <w:sz w:val="24"/>
          <w:szCs w:val="24"/>
        </w:rPr>
        <w:t>;</w:t>
      </w:r>
    </w:p>
    <w:p w14:paraId="7F5AF29C" w14:textId="5F1A40AF" w:rsidR="006479EC" w:rsidRPr="00570DCA" w:rsidRDefault="006479EC" w:rsidP="00436AA1">
      <w:pPr>
        <w:pStyle w:val="ListParagraph"/>
        <w:numPr>
          <w:ilvl w:val="0"/>
          <w:numId w:val="25"/>
        </w:numPr>
        <w:spacing w:after="120" w:line="240" w:lineRule="auto"/>
        <w:jc w:val="both"/>
        <w:rPr>
          <w:rFonts w:ascii="Arial Narrow" w:hAnsi="Arial Narrow"/>
          <w:sz w:val="24"/>
          <w:szCs w:val="24"/>
        </w:rPr>
      </w:pPr>
      <w:r w:rsidRPr="00570DCA">
        <w:rPr>
          <w:rFonts w:ascii="Arial Narrow" w:hAnsi="Arial Narrow"/>
          <w:sz w:val="24"/>
          <w:szCs w:val="24"/>
        </w:rPr>
        <w:t>Consimțământ prelucrare date personale;</w:t>
      </w:r>
    </w:p>
    <w:p w14:paraId="47D6E083" w14:textId="44094DCC" w:rsidR="00D20A01" w:rsidRPr="00570DCA" w:rsidRDefault="00D20A01" w:rsidP="00436AA1">
      <w:pPr>
        <w:pStyle w:val="ListParagraph"/>
        <w:numPr>
          <w:ilvl w:val="0"/>
          <w:numId w:val="25"/>
        </w:numPr>
        <w:spacing w:after="120" w:line="240" w:lineRule="auto"/>
        <w:jc w:val="both"/>
        <w:rPr>
          <w:rFonts w:ascii="Arial Narrow" w:hAnsi="Arial Narrow"/>
          <w:sz w:val="24"/>
          <w:szCs w:val="24"/>
        </w:rPr>
      </w:pPr>
      <w:r w:rsidRPr="00570DCA">
        <w:rPr>
          <w:rFonts w:ascii="Arial Narrow" w:hAnsi="Arial Narrow"/>
          <w:sz w:val="24"/>
          <w:szCs w:val="24"/>
        </w:rPr>
        <w:t>Acord de parteneriat/asociere încheiat între solicitant şi ceilalţi participanţ</w:t>
      </w:r>
      <w:r w:rsidR="009E25CC" w:rsidRPr="00570DCA">
        <w:rPr>
          <w:rFonts w:ascii="Arial Narrow" w:hAnsi="Arial Narrow"/>
          <w:sz w:val="24"/>
          <w:szCs w:val="24"/>
        </w:rPr>
        <w:t>i din proiect (dacă este cazul);</w:t>
      </w:r>
    </w:p>
    <w:p w14:paraId="18A5A9F1" w14:textId="58AEACD1" w:rsidR="00BF2E0B" w:rsidRPr="00570DCA" w:rsidRDefault="00BF2E0B" w:rsidP="00436AA1">
      <w:pPr>
        <w:pStyle w:val="ListParagraph"/>
        <w:numPr>
          <w:ilvl w:val="0"/>
          <w:numId w:val="25"/>
        </w:numPr>
        <w:spacing w:after="120" w:line="240" w:lineRule="auto"/>
        <w:jc w:val="both"/>
        <w:rPr>
          <w:rFonts w:ascii="Arial Narrow" w:hAnsi="Arial Narrow"/>
          <w:sz w:val="24"/>
          <w:szCs w:val="24"/>
        </w:rPr>
      </w:pPr>
      <w:r w:rsidRPr="00570DCA">
        <w:rPr>
          <w:rFonts w:ascii="Arial Narrow" w:hAnsi="Arial Narrow"/>
          <w:sz w:val="24"/>
          <w:szCs w:val="24"/>
        </w:rPr>
        <w:t>Extras de carte funciară</w:t>
      </w:r>
      <w:bookmarkStart w:id="20" w:name="_Hlk56079572"/>
      <w:r w:rsidR="005D78FF" w:rsidRPr="00570DCA">
        <w:rPr>
          <w:rFonts w:ascii="Arial Narrow" w:hAnsi="Arial Narrow"/>
          <w:sz w:val="24"/>
          <w:szCs w:val="24"/>
        </w:rPr>
        <w:t>,</w:t>
      </w:r>
      <w:r w:rsidRPr="00570DCA">
        <w:rPr>
          <w:rFonts w:ascii="Arial Narrow" w:hAnsi="Arial Narrow"/>
          <w:sz w:val="24"/>
          <w:szCs w:val="24"/>
        </w:rPr>
        <w:t xml:space="preserve"> </w:t>
      </w:r>
      <w:r w:rsidR="005D78FF" w:rsidRPr="00570DCA">
        <w:rPr>
          <w:rFonts w:ascii="Arial Narrow" w:hAnsi="Arial Narrow"/>
          <w:sz w:val="24"/>
          <w:szCs w:val="24"/>
        </w:rPr>
        <w:t>în termen de valabilitate,</w:t>
      </w:r>
      <w:bookmarkEnd w:id="20"/>
      <w:r w:rsidR="005D78FF" w:rsidRPr="00570DCA">
        <w:rPr>
          <w:rFonts w:ascii="Arial Narrow" w:hAnsi="Arial Narrow"/>
          <w:sz w:val="24"/>
          <w:szCs w:val="24"/>
        </w:rPr>
        <w:t xml:space="preserve"> </w:t>
      </w:r>
      <w:r w:rsidRPr="00570DCA">
        <w:rPr>
          <w:rFonts w:ascii="Arial Narrow" w:hAnsi="Arial Narrow"/>
          <w:sz w:val="24"/>
          <w:szCs w:val="24"/>
        </w:rPr>
        <w:t xml:space="preserve">care atestă dreptul de proprietate asupra terenului şi infrastructurii pe care se va realiza proiectul </w:t>
      </w:r>
      <w:r w:rsidR="0098561D" w:rsidRPr="00570DCA">
        <w:rPr>
          <w:rFonts w:ascii="Arial Narrow" w:hAnsi="Arial Narrow"/>
          <w:sz w:val="24"/>
          <w:szCs w:val="24"/>
        </w:rPr>
        <w:t>(dacă este cazul);</w:t>
      </w:r>
    </w:p>
    <w:p w14:paraId="65FB5600" w14:textId="15C9F707" w:rsidR="004A28A6" w:rsidRPr="00570DCA" w:rsidRDefault="00A85ABC" w:rsidP="00436AA1">
      <w:pPr>
        <w:pStyle w:val="ListParagraph"/>
        <w:numPr>
          <w:ilvl w:val="0"/>
          <w:numId w:val="25"/>
        </w:numPr>
        <w:spacing w:after="120" w:line="240" w:lineRule="auto"/>
        <w:jc w:val="both"/>
        <w:rPr>
          <w:rFonts w:ascii="Arial Narrow" w:hAnsi="Arial Narrow"/>
          <w:sz w:val="24"/>
          <w:szCs w:val="24"/>
        </w:rPr>
      </w:pPr>
      <w:r w:rsidRPr="00570DCA">
        <w:rPr>
          <w:rFonts w:ascii="Arial Narrow" w:hAnsi="Arial Narrow"/>
          <w:sz w:val="24"/>
          <w:szCs w:val="24"/>
        </w:rPr>
        <w:t>Notă justificativă de determinare a valorii investiţiei</w:t>
      </w:r>
      <w:r w:rsidR="00906C74" w:rsidRPr="00570DCA">
        <w:rPr>
          <w:rFonts w:ascii="Arial Narrow" w:hAnsi="Arial Narrow"/>
          <w:sz w:val="24"/>
          <w:szCs w:val="24"/>
        </w:rPr>
        <w:t xml:space="preserve"> de specializare inteligentă</w:t>
      </w:r>
      <w:r w:rsidRPr="00570DCA">
        <w:rPr>
          <w:rFonts w:ascii="Arial Narrow" w:hAnsi="Arial Narrow"/>
          <w:sz w:val="24"/>
          <w:szCs w:val="24"/>
        </w:rPr>
        <w:t xml:space="preserve"> </w:t>
      </w:r>
      <w:r w:rsidR="004758D8" w:rsidRPr="00570DCA">
        <w:rPr>
          <w:rFonts w:ascii="Arial Narrow" w:hAnsi="Arial Narrow"/>
          <w:sz w:val="24"/>
          <w:szCs w:val="24"/>
        </w:rPr>
        <w:t xml:space="preserve">din perioada de programare 2021-2027, </w:t>
      </w:r>
      <w:r w:rsidR="007D70BD" w:rsidRPr="00570DCA">
        <w:rPr>
          <w:rFonts w:ascii="Arial Narrow" w:hAnsi="Arial Narrow"/>
          <w:sz w:val="24"/>
          <w:szCs w:val="24"/>
        </w:rPr>
        <w:t xml:space="preserve">a </w:t>
      </w:r>
      <w:r w:rsidR="004758D8" w:rsidRPr="00570DCA">
        <w:rPr>
          <w:rFonts w:ascii="Arial Narrow" w:hAnsi="Arial Narrow"/>
          <w:sz w:val="24"/>
          <w:szCs w:val="24"/>
        </w:rPr>
        <w:t>c</w:t>
      </w:r>
      <w:r w:rsidR="007D70BD" w:rsidRPr="00570DCA">
        <w:rPr>
          <w:rFonts w:ascii="Arial Narrow" w:hAnsi="Arial Narrow"/>
          <w:sz w:val="24"/>
          <w:szCs w:val="24"/>
        </w:rPr>
        <w:t>ă</w:t>
      </w:r>
      <w:r w:rsidR="004758D8" w:rsidRPr="00570DCA">
        <w:rPr>
          <w:rFonts w:ascii="Arial Narrow" w:hAnsi="Arial Narrow"/>
          <w:sz w:val="24"/>
          <w:szCs w:val="24"/>
        </w:rPr>
        <w:t>re</w:t>
      </w:r>
      <w:r w:rsidR="007D70BD" w:rsidRPr="00570DCA">
        <w:rPr>
          <w:rFonts w:ascii="Arial Narrow" w:hAnsi="Arial Narrow"/>
          <w:sz w:val="24"/>
          <w:szCs w:val="24"/>
        </w:rPr>
        <w:t>i</w:t>
      </w:r>
      <w:r w:rsidR="004758D8" w:rsidRPr="00570DCA">
        <w:rPr>
          <w:rFonts w:ascii="Arial Narrow" w:hAnsi="Arial Narrow"/>
          <w:sz w:val="24"/>
          <w:szCs w:val="24"/>
        </w:rPr>
        <w:t xml:space="preserve"> pregătire</w:t>
      </w:r>
      <w:r w:rsidR="007D70BD" w:rsidRPr="00570DCA">
        <w:rPr>
          <w:rFonts w:ascii="Arial Narrow" w:hAnsi="Arial Narrow"/>
          <w:sz w:val="24"/>
          <w:szCs w:val="24"/>
        </w:rPr>
        <w:t xml:space="preserve"> se începe,</w:t>
      </w:r>
      <w:r w:rsidR="004758D8" w:rsidRPr="00570DCA">
        <w:rPr>
          <w:rFonts w:ascii="Arial Narrow" w:hAnsi="Arial Narrow"/>
          <w:sz w:val="24"/>
          <w:szCs w:val="24"/>
        </w:rPr>
        <w:t xml:space="preserve"> </w:t>
      </w:r>
      <w:r w:rsidRPr="00570DCA">
        <w:rPr>
          <w:rFonts w:ascii="Arial Narrow" w:hAnsi="Arial Narrow"/>
          <w:sz w:val="24"/>
          <w:szCs w:val="24"/>
        </w:rPr>
        <w:t>şi d</w:t>
      </w:r>
      <w:r w:rsidR="009216B2" w:rsidRPr="00570DCA">
        <w:rPr>
          <w:rFonts w:ascii="Arial Narrow" w:hAnsi="Arial Narrow"/>
          <w:sz w:val="24"/>
          <w:szCs w:val="24"/>
        </w:rPr>
        <w:t>ouă</w:t>
      </w:r>
      <w:r w:rsidR="004A28A6" w:rsidRPr="00570DCA">
        <w:rPr>
          <w:rFonts w:ascii="Arial Narrow" w:hAnsi="Arial Narrow"/>
          <w:sz w:val="24"/>
          <w:szCs w:val="24"/>
        </w:rPr>
        <w:t xml:space="preserve"> of</w:t>
      </w:r>
      <w:r w:rsidR="004203B2" w:rsidRPr="00570DCA">
        <w:rPr>
          <w:rFonts w:ascii="Arial Narrow" w:hAnsi="Arial Narrow"/>
          <w:sz w:val="24"/>
          <w:szCs w:val="24"/>
        </w:rPr>
        <w:t>ert</w:t>
      </w:r>
      <w:r w:rsidR="009216B2" w:rsidRPr="00570DCA">
        <w:rPr>
          <w:rFonts w:ascii="Arial Narrow" w:hAnsi="Arial Narrow"/>
          <w:sz w:val="24"/>
          <w:szCs w:val="24"/>
        </w:rPr>
        <w:t>e</w:t>
      </w:r>
      <w:r w:rsidR="004203B2" w:rsidRPr="00570DCA">
        <w:rPr>
          <w:rFonts w:ascii="Arial Narrow" w:hAnsi="Arial Narrow"/>
          <w:sz w:val="24"/>
          <w:szCs w:val="24"/>
        </w:rPr>
        <w:t xml:space="preserve"> de fundamentare a bugetului</w:t>
      </w:r>
      <w:r w:rsidR="00F05107" w:rsidRPr="00570DCA">
        <w:rPr>
          <w:rFonts w:ascii="Arial Narrow" w:hAnsi="Arial Narrow"/>
          <w:sz w:val="24"/>
          <w:szCs w:val="24"/>
        </w:rPr>
        <w:t xml:space="preserve"> solicitării </w:t>
      </w:r>
      <w:r w:rsidR="004758D8" w:rsidRPr="00570DCA">
        <w:rPr>
          <w:rFonts w:ascii="Arial Narrow" w:hAnsi="Arial Narrow"/>
          <w:sz w:val="24"/>
          <w:szCs w:val="24"/>
        </w:rPr>
        <w:t xml:space="preserve">prezente </w:t>
      </w:r>
      <w:r w:rsidR="00F05107" w:rsidRPr="00570DCA">
        <w:rPr>
          <w:rFonts w:ascii="Arial Narrow" w:hAnsi="Arial Narrow"/>
          <w:sz w:val="24"/>
          <w:szCs w:val="24"/>
        </w:rPr>
        <w:t>de finanţare (pentru studii/analize etc.)</w:t>
      </w:r>
      <w:r w:rsidR="009E25CC" w:rsidRPr="00570DCA">
        <w:rPr>
          <w:rFonts w:ascii="Arial Narrow" w:hAnsi="Arial Narrow"/>
          <w:sz w:val="24"/>
          <w:szCs w:val="24"/>
        </w:rPr>
        <w:t>.</w:t>
      </w:r>
    </w:p>
    <w:p w14:paraId="3D678C04" w14:textId="77777777" w:rsidR="0058244A" w:rsidRPr="00E36A57" w:rsidRDefault="0058244A" w:rsidP="00F40814">
      <w:pPr>
        <w:pStyle w:val="ListParagraph"/>
        <w:spacing w:after="120" w:line="240" w:lineRule="auto"/>
        <w:ind w:left="0"/>
        <w:jc w:val="both"/>
        <w:rPr>
          <w:rFonts w:ascii="Arial Narrow" w:hAnsi="Arial Narrow"/>
          <w:sz w:val="24"/>
          <w:szCs w:val="24"/>
        </w:rPr>
      </w:pPr>
    </w:p>
    <w:p w14:paraId="48735270" w14:textId="7293E470" w:rsidR="003117CC" w:rsidRPr="00E36A57" w:rsidRDefault="004B19B6" w:rsidP="00F40814">
      <w:pPr>
        <w:pStyle w:val="ListParagraph"/>
        <w:spacing w:after="120" w:line="240" w:lineRule="auto"/>
        <w:ind w:left="0"/>
        <w:jc w:val="both"/>
        <w:rPr>
          <w:rFonts w:ascii="Arial Narrow" w:hAnsi="Arial Narrow"/>
          <w:sz w:val="24"/>
          <w:szCs w:val="24"/>
        </w:rPr>
      </w:pPr>
      <w:r w:rsidRPr="00E36A57">
        <w:rPr>
          <w:rFonts w:ascii="Arial Narrow" w:hAnsi="Arial Narrow"/>
          <w:sz w:val="24"/>
          <w:szCs w:val="24"/>
        </w:rPr>
        <w:t>Solicitările de sprijin</w:t>
      </w:r>
      <w:r w:rsidR="003117CC" w:rsidRPr="00E36A57">
        <w:rPr>
          <w:rFonts w:ascii="Arial Narrow" w:hAnsi="Arial Narrow"/>
          <w:sz w:val="24"/>
          <w:szCs w:val="24"/>
        </w:rPr>
        <w:t>, asumate</w:t>
      </w:r>
      <w:r w:rsidR="00D25D3B" w:rsidRPr="00E36A57">
        <w:rPr>
          <w:rFonts w:ascii="Arial Narrow" w:hAnsi="Arial Narrow"/>
          <w:sz w:val="24"/>
          <w:szCs w:val="24"/>
        </w:rPr>
        <w:t xml:space="preserve"> prin semn</w:t>
      </w:r>
      <w:r w:rsidR="00D52058">
        <w:rPr>
          <w:rFonts w:ascii="Arial Narrow" w:hAnsi="Arial Narrow"/>
          <w:sz w:val="24"/>
          <w:szCs w:val="24"/>
        </w:rPr>
        <w:t>ă</w:t>
      </w:r>
      <w:r w:rsidR="00D25D3B" w:rsidRPr="00E36A57">
        <w:rPr>
          <w:rFonts w:ascii="Arial Narrow" w:hAnsi="Arial Narrow"/>
          <w:sz w:val="24"/>
          <w:szCs w:val="24"/>
        </w:rPr>
        <w:t>tură</w:t>
      </w:r>
      <w:r w:rsidR="00FE4081" w:rsidRPr="00E36A57">
        <w:rPr>
          <w:rFonts w:ascii="Arial Narrow" w:hAnsi="Arial Narrow"/>
          <w:sz w:val="24"/>
          <w:szCs w:val="24"/>
        </w:rPr>
        <w:t xml:space="preserve"> olografă sau electronică</w:t>
      </w:r>
      <w:r w:rsidR="003117CC" w:rsidRPr="00E36A57">
        <w:rPr>
          <w:rFonts w:ascii="Arial Narrow" w:hAnsi="Arial Narrow"/>
          <w:sz w:val="24"/>
          <w:szCs w:val="24"/>
        </w:rPr>
        <w:t xml:space="preserve"> de către reprezentantul legal</w:t>
      </w:r>
      <w:r w:rsidR="00D52058">
        <w:rPr>
          <w:rFonts w:ascii="Arial Narrow" w:hAnsi="Arial Narrow"/>
          <w:sz w:val="24"/>
          <w:szCs w:val="24"/>
        </w:rPr>
        <w:t xml:space="preserve"> (</w:t>
      </w:r>
      <w:r w:rsidR="00D52058" w:rsidRPr="00E36A57">
        <w:rPr>
          <w:rFonts w:ascii="Arial Narrow" w:hAnsi="Arial Narrow"/>
          <w:sz w:val="24"/>
          <w:szCs w:val="24"/>
        </w:rPr>
        <w:t>persoana împuternicită</w:t>
      </w:r>
      <w:r w:rsidR="00D52058">
        <w:rPr>
          <w:rFonts w:ascii="Arial Narrow" w:hAnsi="Arial Narrow"/>
          <w:sz w:val="24"/>
          <w:szCs w:val="24"/>
        </w:rPr>
        <w:t>, dacă este cazul)</w:t>
      </w:r>
      <w:r w:rsidR="00D52058" w:rsidRPr="00E36A57">
        <w:rPr>
          <w:rFonts w:ascii="Arial Narrow" w:hAnsi="Arial Narrow"/>
          <w:sz w:val="24"/>
          <w:szCs w:val="24"/>
        </w:rPr>
        <w:t xml:space="preserve"> </w:t>
      </w:r>
      <w:r w:rsidR="003117CC" w:rsidRPr="00E36A57">
        <w:rPr>
          <w:rFonts w:ascii="Arial Narrow" w:hAnsi="Arial Narrow"/>
          <w:sz w:val="24"/>
          <w:szCs w:val="24"/>
        </w:rPr>
        <w:t>al solicitant</w:t>
      </w:r>
      <w:r w:rsidR="000F3A5A" w:rsidRPr="00E36A57">
        <w:rPr>
          <w:rFonts w:ascii="Arial Narrow" w:hAnsi="Arial Narrow"/>
          <w:sz w:val="24"/>
          <w:szCs w:val="24"/>
        </w:rPr>
        <w:t>ului</w:t>
      </w:r>
      <w:r w:rsidR="00D52058">
        <w:rPr>
          <w:rFonts w:ascii="Arial Narrow" w:hAnsi="Arial Narrow"/>
          <w:sz w:val="24"/>
          <w:szCs w:val="24"/>
        </w:rPr>
        <w:t>/</w:t>
      </w:r>
      <w:r w:rsidR="003117CC" w:rsidRPr="00E36A57">
        <w:rPr>
          <w:rFonts w:ascii="Arial Narrow" w:hAnsi="Arial Narrow"/>
          <w:sz w:val="24"/>
          <w:szCs w:val="24"/>
        </w:rPr>
        <w:t>liderul</w:t>
      </w:r>
      <w:r w:rsidR="0058244A" w:rsidRPr="00E36A57">
        <w:rPr>
          <w:rFonts w:ascii="Arial Narrow" w:hAnsi="Arial Narrow"/>
          <w:sz w:val="24"/>
          <w:szCs w:val="24"/>
        </w:rPr>
        <w:t>ui</w:t>
      </w:r>
      <w:r w:rsidR="00381A51" w:rsidRPr="00E36A57">
        <w:rPr>
          <w:rFonts w:ascii="Arial Narrow" w:hAnsi="Arial Narrow"/>
          <w:sz w:val="24"/>
          <w:szCs w:val="24"/>
        </w:rPr>
        <w:t xml:space="preserve"> de parteneriat</w:t>
      </w:r>
      <w:r w:rsidR="00924C35" w:rsidRPr="00E36A57">
        <w:rPr>
          <w:rFonts w:ascii="Arial Narrow" w:hAnsi="Arial Narrow"/>
          <w:sz w:val="24"/>
          <w:szCs w:val="24"/>
        </w:rPr>
        <w:t xml:space="preserve"> </w:t>
      </w:r>
      <w:r w:rsidR="00337280" w:rsidRPr="00E36A57">
        <w:rPr>
          <w:rFonts w:ascii="Arial Narrow" w:hAnsi="Arial Narrow"/>
          <w:sz w:val="24"/>
          <w:szCs w:val="24"/>
        </w:rPr>
        <w:t>se vor transmite</w:t>
      </w:r>
      <w:r w:rsidR="0058244A" w:rsidRPr="00E36A57">
        <w:rPr>
          <w:rFonts w:ascii="Arial Narrow" w:hAnsi="Arial Narrow"/>
          <w:sz w:val="24"/>
          <w:szCs w:val="24"/>
        </w:rPr>
        <w:t>,</w:t>
      </w:r>
      <w:r w:rsidR="003117CC" w:rsidRPr="00E36A57">
        <w:rPr>
          <w:rFonts w:ascii="Arial Narrow" w:hAnsi="Arial Narrow"/>
          <w:sz w:val="24"/>
          <w:szCs w:val="24"/>
        </w:rPr>
        <w:t xml:space="preserve"> </w:t>
      </w:r>
      <w:r w:rsidR="00A77C7A" w:rsidRPr="00E36A57">
        <w:rPr>
          <w:rFonts w:ascii="Arial Narrow" w:hAnsi="Arial Narrow"/>
          <w:sz w:val="24"/>
          <w:szCs w:val="24"/>
        </w:rPr>
        <w:t>până la data şi ora limită prevă</w:t>
      </w:r>
      <w:r w:rsidR="0058244A" w:rsidRPr="00E36A57">
        <w:rPr>
          <w:rFonts w:ascii="Arial Narrow" w:hAnsi="Arial Narrow"/>
          <w:sz w:val="24"/>
          <w:szCs w:val="24"/>
        </w:rPr>
        <w:t>zute</w:t>
      </w:r>
      <w:r w:rsidR="004A28A6" w:rsidRPr="00E36A57">
        <w:rPr>
          <w:rFonts w:ascii="Arial Narrow" w:hAnsi="Arial Narrow"/>
          <w:sz w:val="24"/>
          <w:szCs w:val="24"/>
        </w:rPr>
        <w:t xml:space="preserve"> mai jos</w:t>
      </w:r>
      <w:r w:rsidR="0058244A" w:rsidRPr="00E36A57">
        <w:rPr>
          <w:rFonts w:ascii="Arial Narrow" w:hAnsi="Arial Narrow"/>
          <w:sz w:val="24"/>
          <w:szCs w:val="24"/>
        </w:rPr>
        <w:t xml:space="preserve">, </w:t>
      </w:r>
      <w:r w:rsidR="002523DD">
        <w:rPr>
          <w:rFonts w:ascii="Arial Narrow" w:hAnsi="Arial Narrow"/>
          <w:sz w:val="24"/>
          <w:szCs w:val="24"/>
        </w:rPr>
        <w:t>la adresele</w:t>
      </w:r>
      <w:r w:rsidR="003117CC" w:rsidRPr="00E36A57">
        <w:rPr>
          <w:rFonts w:ascii="Arial Narrow" w:hAnsi="Arial Narrow"/>
          <w:sz w:val="24"/>
          <w:szCs w:val="24"/>
        </w:rPr>
        <w:t xml:space="preserve">: </w:t>
      </w:r>
      <w:hyperlink r:id="rId16" w:history="1">
        <w:r w:rsidR="002523DD" w:rsidRPr="006C0EBC">
          <w:rPr>
            <w:rStyle w:val="Hyperlink"/>
            <w:rFonts w:ascii="Arial Narrow" w:hAnsi="Arial Narrow"/>
            <w:sz w:val="24"/>
            <w:szCs w:val="24"/>
          </w:rPr>
          <w:t>office</w:t>
        </w:r>
        <w:r w:rsidR="002523DD" w:rsidRPr="006C0EBC">
          <w:rPr>
            <w:rStyle w:val="Hyperlink"/>
            <w:rFonts w:ascii="Arial Narrow" w:hAnsi="Arial Narrow"/>
            <w:sz w:val="24"/>
            <w:szCs w:val="24"/>
            <w:lang w:val="en-US"/>
          </w:rPr>
          <w:t>@adrcentru.ro</w:t>
        </w:r>
      </w:hyperlink>
      <w:r w:rsidR="002523DD">
        <w:rPr>
          <w:rFonts w:ascii="Arial Narrow" w:hAnsi="Arial Narrow"/>
          <w:sz w:val="24"/>
          <w:szCs w:val="24"/>
          <w:lang w:val="en-US"/>
        </w:rPr>
        <w:t xml:space="preserve"> sau </w:t>
      </w:r>
      <w:hyperlink r:id="rId17" w:history="1">
        <w:r w:rsidR="006034C4" w:rsidRPr="00D171A1">
          <w:rPr>
            <w:rStyle w:val="Hyperlink"/>
            <w:rFonts w:ascii="Arial Narrow" w:hAnsi="Arial Narrow"/>
            <w:sz w:val="24"/>
            <w:szCs w:val="24"/>
          </w:rPr>
          <w:t>programe@adrcentru.ro</w:t>
        </w:r>
      </w:hyperlink>
    </w:p>
    <w:p w14:paraId="0B2E7C7D" w14:textId="77777777" w:rsidR="00F719A0" w:rsidRPr="00E36A57" w:rsidRDefault="00F719A0" w:rsidP="00F40814">
      <w:pPr>
        <w:pStyle w:val="ListParagraph"/>
        <w:spacing w:after="120" w:line="240" w:lineRule="auto"/>
        <w:ind w:left="0"/>
        <w:jc w:val="both"/>
        <w:rPr>
          <w:rFonts w:ascii="Arial Narrow" w:hAnsi="Arial Narrow"/>
          <w:sz w:val="24"/>
          <w:szCs w:val="24"/>
        </w:rPr>
      </w:pPr>
    </w:p>
    <w:p w14:paraId="116A8D2C" w14:textId="5AC43F60" w:rsidR="00924C35" w:rsidRPr="00E36A57" w:rsidRDefault="00924C35" w:rsidP="00F40814">
      <w:pPr>
        <w:pStyle w:val="ListParagraph"/>
        <w:spacing w:after="120" w:line="240" w:lineRule="auto"/>
        <w:ind w:left="0"/>
        <w:jc w:val="both"/>
        <w:rPr>
          <w:rFonts w:ascii="Arial Narrow" w:hAnsi="Arial Narrow"/>
          <w:sz w:val="24"/>
          <w:szCs w:val="24"/>
        </w:rPr>
      </w:pPr>
      <w:r w:rsidRPr="00E36A57">
        <w:rPr>
          <w:rFonts w:ascii="Arial Narrow" w:hAnsi="Arial Narrow"/>
          <w:sz w:val="24"/>
          <w:szCs w:val="24"/>
        </w:rPr>
        <w:t xml:space="preserve">În cazul în care </w:t>
      </w:r>
      <w:r w:rsidR="003849DF" w:rsidRPr="00E36A57">
        <w:rPr>
          <w:rFonts w:ascii="Arial Narrow" w:hAnsi="Arial Narrow"/>
          <w:sz w:val="24"/>
          <w:szCs w:val="24"/>
        </w:rPr>
        <w:t>fişa şi documentele anexate vor fi semnate</w:t>
      </w:r>
      <w:r w:rsidRPr="00E36A57">
        <w:rPr>
          <w:rFonts w:ascii="Arial Narrow" w:hAnsi="Arial Narrow"/>
          <w:sz w:val="24"/>
          <w:szCs w:val="24"/>
        </w:rPr>
        <w:t xml:space="preserve"> de un împuternicit al reprezentantului legal, este necesară transmiterea actului de împuternicire</w:t>
      </w:r>
      <w:r w:rsidR="005D13E9" w:rsidRPr="00E36A57">
        <w:rPr>
          <w:rFonts w:ascii="Arial Narrow" w:hAnsi="Arial Narrow"/>
          <w:sz w:val="24"/>
          <w:szCs w:val="24"/>
        </w:rPr>
        <w:t>, încheiat în formă autentificată</w:t>
      </w:r>
      <w:r w:rsidRPr="00E36A57">
        <w:rPr>
          <w:rFonts w:ascii="Arial Narrow" w:hAnsi="Arial Narrow"/>
          <w:sz w:val="24"/>
          <w:szCs w:val="24"/>
        </w:rPr>
        <w:t>.</w:t>
      </w:r>
      <w:r w:rsidR="001A4BDB" w:rsidRPr="006C4072">
        <w:rPr>
          <w:rFonts w:ascii="Arial Narrow" w:hAnsi="Arial Narrow"/>
          <w:sz w:val="24"/>
          <w:szCs w:val="24"/>
        </w:rPr>
        <w:t xml:space="preserve"> </w:t>
      </w:r>
      <w:r w:rsidR="00930D57" w:rsidRPr="006C4072">
        <w:rPr>
          <w:rFonts w:ascii="Arial Narrow" w:hAnsi="Arial Narrow"/>
          <w:sz w:val="24"/>
          <w:szCs w:val="24"/>
        </w:rPr>
        <w:t>Fișa de proiect și d</w:t>
      </w:r>
      <w:r w:rsidR="001A4BDB" w:rsidRPr="001A4BDB">
        <w:rPr>
          <w:rFonts w:ascii="Arial Narrow" w:hAnsi="Arial Narrow"/>
          <w:sz w:val="24"/>
          <w:szCs w:val="24"/>
        </w:rPr>
        <w:t>eclara</w:t>
      </w:r>
      <w:r w:rsidR="001A4BDB">
        <w:rPr>
          <w:rFonts w:ascii="Arial Narrow" w:hAnsi="Arial Narrow"/>
          <w:sz w:val="24"/>
          <w:szCs w:val="24"/>
        </w:rPr>
        <w:t>ț</w:t>
      </w:r>
      <w:r w:rsidR="001A4BDB" w:rsidRPr="001A4BDB">
        <w:rPr>
          <w:rFonts w:ascii="Arial Narrow" w:hAnsi="Arial Narrow"/>
          <w:sz w:val="24"/>
          <w:szCs w:val="24"/>
        </w:rPr>
        <w:t xml:space="preserve">iile </w:t>
      </w:r>
      <w:r w:rsidR="001A4BDB">
        <w:rPr>
          <w:rFonts w:ascii="Arial Narrow" w:hAnsi="Arial Narrow"/>
          <w:sz w:val="24"/>
          <w:szCs w:val="24"/>
        </w:rPr>
        <w:t>î</w:t>
      </w:r>
      <w:r w:rsidR="001A4BDB" w:rsidRPr="001A4BDB">
        <w:rPr>
          <w:rFonts w:ascii="Arial Narrow" w:hAnsi="Arial Narrow"/>
          <w:sz w:val="24"/>
          <w:szCs w:val="24"/>
        </w:rPr>
        <w:t>n nume propri</w:t>
      </w:r>
      <w:r w:rsidR="001A4BDB">
        <w:rPr>
          <w:rFonts w:ascii="Arial Narrow" w:hAnsi="Arial Narrow"/>
          <w:sz w:val="24"/>
          <w:szCs w:val="24"/>
        </w:rPr>
        <w:t>u pot</w:t>
      </w:r>
      <w:r w:rsidR="001A4BDB" w:rsidRPr="001A4BDB">
        <w:rPr>
          <w:rFonts w:ascii="Arial Narrow" w:hAnsi="Arial Narrow"/>
          <w:sz w:val="24"/>
          <w:szCs w:val="24"/>
        </w:rPr>
        <w:t xml:space="preserve"> fi semnate </w:t>
      </w:r>
      <w:r w:rsidR="001A4BDB" w:rsidRPr="002A70AB">
        <w:rPr>
          <w:rFonts w:ascii="Arial Narrow" w:hAnsi="Arial Narrow"/>
          <w:b/>
          <w:bCs/>
          <w:sz w:val="24"/>
          <w:szCs w:val="24"/>
        </w:rPr>
        <w:t>doar de reprezentanții legali</w:t>
      </w:r>
      <w:r w:rsidR="001A4BDB">
        <w:rPr>
          <w:rFonts w:ascii="Arial Narrow" w:hAnsi="Arial Narrow"/>
          <w:sz w:val="24"/>
          <w:szCs w:val="24"/>
        </w:rPr>
        <w:t>.</w:t>
      </w:r>
    </w:p>
    <w:p w14:paraId="3FB68895" w14:textId="77777777" w:rsidR="00924C35" w:rsidRPr="00E36A57" w:rsidRDefault="00924C35" w:rsidP="00F40814">
      <w:pPr>
        <w:pStyle w:val="ListParagraph"/>
        <w:spacing w:after="120" w:line="240" w:lineRule="auto"/>
        <w:ind w:left="0"/>
        <w:jc w:val="both"/>
        <w:rPr>
          <w:rFonts w:ascii="Arial Narrow" w:hAnsi="Arial Narrow"/>
          <w:sz w:val="24"/>
          <w:szCs w:val="24"/>
        </w:rPr>
      </w:pPr>
    </w:p>
    <w:p w14:paraId="58A28D6D" w14:textId="474C684B" w:rsidR="00924C35" w:rsidRPr="00E36A57" w:rsidRDefault="00924C35" w:rsidP="00F40814">
      <w:pPr>
        <w:pStyle w:val="ListParagraph"/>
        <w:spacing w:after="120" w:line="240" w:lineRule="auto"/>
        <w:ind w:left="0"/>
        <w:jc w:val="both"/>
        <w:rPr>
          <w:rFonts w:ascii="Arial Narrow" w:hAnsi="Arial Narrow"/>
          <w:sz w:val="24"/>
          <w:szCs w:val="24"/>
        </w:rPr>
      </w:pPr>
      <w:r w:rsidRPr="00E36A57">
        <w:rPr>
          <w:rFonts w:ascii="Arial Narrow" w:hAnsi="Arial Narrow"/>
          <w:sz w:val="24"/>
          <w:szCs w:val="24"/>
        </w:rPr>
        <w:t xml:space="preserve">Documentele se vor transmite arhivat în format .rar sau .zip, în fişiere </w:t>
      </w:r>
      <w:r w:rsidR="005D13E9" w:rsidRPr="00E36A57">
        <w:rPr>
          <w:rFonts w:ascii="Arial Narrow" w:hAnsi="Arial Narrow"/>
          <w:sz w:val="24"/>
          <w:szCs w:val="24"/>
        </w:rPr>
        <w:t>de dimensiuni &lt;= 5MB, astfel încât să poată fi primite de serverul de email</w:t>
      </w:r>
      <w:r w:rsidRPr="00E36A57">
        <w:rPr>
          <w:rFonts w:ascii="Arial Narrow" w:hAnsi="Arial Narrow"/>
          <w:sz w:val="24"/>
          <w:szCs w:val="24"/>
        </w:rPr>
        <w:t>.</w:t>
      </w:r>
    </w:p>
    <w:p w14:paraId="026EF944" w14:textId="77777777" w:rsidR="00201259" w:rsidRPr="00E36A57" w:rsidRDefault="00201259" w:rsidP="00F40814">
      <w:pPr>
        <w:pStyle w:val="ListParagraph"/>
        <w:spacing w:after="120" w:line="240" w:lineRule="auto"/>
        <w:ind w:left="0"/>
        <w:jc w:val="both"/>
        <w:rPr>
          <w:rFonts w:ascii="Arial Narrow" w:hAnsi="Arial Narrow"/>
          <w:sz w:val="24"/>
          <w:szCs w:val="24"/>
        </w:rPr>
      </w:pPr>
    </w:p>
    <w:p w14:paraId="765D5C9F" w14:textId="1F88AF2A" w:rsidR="00201259" w:rsidRPr="003F0E61" w:rsidRDefault="00201259" w:rsidP="00F40814">
      <w:pPr>
        <w:pStyle w:val="ListParagraph"/>
        <w:spacing w:after="120" w:line="240" w:lineRule="auto"/>
        <w:ind w:left="0"/>
        <w:jc w:val="both"/>
        <w:rPr>
          <w:rFonts w:ascii="Arial Narrow" w:hAnsi="Arial Narrow"/>
          <w:b/>
          <w:sz w:val="24"/>
          <w:szCs w:val="24"/>
        </w:rPr>
      </w:pPr>
      <w:r w:rsidRPr="007F3DF4">
        <w:rPr>
          <w:rFonts w:ascii="Arial Narrow" w:hAnsi="Arial Narrow"/>
          <w:b/>
          <w:sz w:val="24"/>
          <w:szCs w:val="24"/>
        </w:rPr>
        <w:t xml:space="preserve">Solicitările de sprijin se vor putea depune în cadrul apelului începând cu data de </w:t>
      </w:r>
      <w:r w:rsidR="003F0E61" w:rsidRPr="003F0E61">
        <w:rPr>
          <w:rFonts w:ascii="Arial Narrow" w:hAnsi="Arial Narrow"/>
          <w:b/>
          <w:sz w:val="24"/>
          <w:szCs w:val="24"/>
        </w:rPr>
        <w:t>30.11</w:t>
      </w:r>
      <w:r w:rsidRPr="003F0E61">
        <w:rPr>
          <w:rFonts w:ascii="Arial Narrow" w:hAnsi="Arial Narrow"/>
          <w:b/>
          <w:sz w:val="24"/>
          <w:szCs w:val="24"/>
        </w:rPr>
        <w:t>.2020</w:t>
      </w:r>
      <w:r w:rsidR="00D62879">
        <w:rPr>
          <w:rFonts w:ascii="Arial Narrow" w:hAnsi="Arial Narrow"/>
          <w:b/>
          <w:sz w:val="24"/>
          <w:szCs w:val="24"/>
        </w:rPr>
        <w:t>, ora 12.00 PM, ora României.</w:t>
      </w:r>
    </w:p>
    <w:p w14:paraId="6ECA7DF8" w14:textId="12AEACE0" w:rsidR="00F719A0" w:rsidRPr="00E36A57" w:rsidRDefault="00F719A0" w:rsidP="00F40814">
      <w:pPr>
        <w:pStyle w:val="ListParagraph"/>
        <w:spacing w:after="120" w:line="240" w:lineRule="auto"/>
        <w:ind w:left="0"/>
        <w:jc w:val="both"/>
        <w:rPr>
          <w:rFonts w:ascii="Arial Narrow" w:hAnsi="Arial Narrow"/>
          <w:sz w:val="24"/>
          <w:szCs w:val="24"/>
        </w:rPr>
      </w:pPr>
      <w:r w:rsidRPr="003F0E61">
        <w:rPr>
          <w:rFonts w:ascii="Arial Narrow" w:hAnsi="Arial Narrow"/>
          <w:b/>
          <w:sz w:val="24"/>
          <w:szCs w:val="24"/>
        </w:rPr>
        <w:t xml:space="preserve">Termenul </w:t>
      </w:r>
      <w:r w:rsidR="00794F93" w:rsidRPr="003F0E61">
        <w:rPr>
          <w:rFonts w:ascii="Arial Narrow" w:hAnsi="Arial Narrow"/>
          <w:b/>
          <w:sz w:val="24"/>
          <w:szCs w:val="24"/>
        </w:rPr>
        <w:t>limită de transmitere a solicitărilor de sprijin</w:t>
      </w:r>
      <w:r w:rsidRPr="003F0E61">
        <w:rPr>
          <w:rFonts w:ascii="Arial Narrow" w:hAnsi="Arial Narrow"/>
          <w:b/>
          <w:sz w:val="24"/>
          <w:szCs w:val="24"/>
        </w:rPr>
        <w:t xml:space="preserve"> este </w:t>
      </w:r>
      <w:r w:rsidR="00AE6684">
        <w:rPr>
          <w:rFonts w:ascii="Arial Narrow" w:hAnsi="Arial Narrow"/>
          <w:b/>
          <w:sz w:val="24"/>
          <w:szCs w:val="24"/>
        </w:rPr>
        <w:t>15</w:t>
      </w:r>
      <w:r w:rsidRPr="003F0E61">
        <w:rPr>
          <w:rFonts w:ascii="Arial Narrow" w:hAnsi="Arial Narrow"/>
          <w:b/>
          <w:sz w:val="24"/>
          <w:szCs w:val="24"/>
        </w:rPr>
        <w:t>.</w:t>
      </w:r>
      <w:r w:rsidR="00D6228D">
        <w:rPr>
          <w:rFonts w:ascii="Arial Narrow" w:hAnsi="Arial Narrow"/>
          <w:b/>
          <w:sz w:val="24"/>
          <w:szCs w:val="24"/>
        </w:rPr>
        <w:t>0</w:t>
      </w:r>
      <w:r w:rsidR="00AE6684">
        <w:rPr>
          <w:rFonts w:ascii="Arial Narrow" w:hAnsi="Arial Narrow"/>
          <w:b/>
          <w:sz w:val="24"/>
          <w:szCs w:val="24"/>
        </w:rPr>
        <w:t>2</w:t>
      </w:r>
      <w:bookmarkStart w:id="21" w:name="_GoBack"/>
      <w:bookmarkEnd w:id="21"/>
      <w:r w:rsidRPr="003F0E61">
        <w:rPr>
          <w:rFonts w:ascii="Arial Narrow" w:hAnsi="Arial Narrow"/>
          <w:b/>
          <w:sz w:val="24"/>
          <w:szCs w:val="24"/>
        </w:rPr>
        <w:t>.202</w:t>
      </w:r>
      <w:r w:rsidR="00D6228D">
        <w:rPr>
          <w:rFonts w:ascii="Arial Narrow" w:hAnsi="Arial Narrow"/>
          <w:b/>
          <w:sz w:val="24"/>
          <w:szCs w:val="24"/>
        </w:rPr>
        <w:t>1</w:t>
      </w:r>
      <w:r w:rsidR="00D62879">
        <w:rPr>
          <w:rFonts w:ascii="Arial Narrow" w:hAnsi="Arial Narrow"/>
          <w:b/>
          <w:sz w:val="24"/>
          <w:szCs w:val="24"/>
        </w:rPr>
        <w:t>, ora 12.00 PM</w:t>
      </w:r>
      <w:r w:rsidR="003161B1">
        <w:rPr>
          <w:rFonts w:ascii="Arial Narrow" w:hAnsi="Arial Narrow"/>
          <w:b/>
          <w:sz w:val="24"/>
          <w:szCs w:val="24"/>
        </w:rPr>
        <w:t>, ora României</w:t>
      </w:r>
      <w:r w:rsidR="00D3270B" w:rsidRPr="003F0E61">
        <w:rPr>
          <w:rFonts w:ascii="Arial Narrow" w:hAnsi="Arial Narrow"/>
          <w:b/>
          <w:sz w:val="24"/>
          <w:szCs w:val="24"/>
        </w:rPr>
        <w:t>.</w:t>
      </w:r>
    </w:p>
    <w:p w14:paraId="56F1B2F1" w14:textId="77777777" w:rsidR="00FE4081" w:rsidRPr="00E36A57" w:rsidRDefault="00FE4081" w:rsidP="00F40814">
      <w:pPr>
        <w:pStyle w:val="Heading1"/>
        <w:spacing w:before="0" w:after="120" w:line="240" w:lineRule="auto"/>
        <w:rPr>
          <w:rFonts w:ascii="Arial Narrow" w:eastAsia="Calibri" w:hAnsi="Arial Narrow"/>
          <w:color w:val="auto"/>
          <w:sz w:val="24"/>
          <w:szCs w:val="24"/>
        </w:rPr>
      </w:pPr>
      <w:bookmarkStart w:id="22" w:name="_Toc493259987"/>
    </w:p>
    <w:p w14:paraId="41F23022" w14:textId="1D883B8E" w:rsidR="00B62C23" w:rsidRDefault="001E2D03" w:rsidP="00F40814">
      <w:pPr>
        <w:pStyle w:val="Heading1"/>
        <w:spacing w:before="0" w:after="120" w:line="240" w:lineRule="auto"/>
        <w:rPr>
          <w:rFonts w:ascii="Arial Narrow" w:hAnsi="Arial Narrow"/>
        </w:rPr>
      </w:pPr>
      <w:bookmarkStart w:id="23" w:name="_Toc57108409"/>
      <w:r w:rsidRPr="00E36A57">
        <w:rPr>
          <w:rFonts w:ascii="Arial Narrow" w:hAnsi="Arial Narrow"/>
        </w:rPr>
        <w:t>Capitolul 3</w:t>
      </w:r>
      <w:r w:rsidR="002321F9" w:rsidRPr="00E36A57">
        <w:rPr>
          <w:rFonts w:ascii="Arial Narrow" w:hAnsi="Arial Narrow"/>
        </w:rPr>
        <w:t>.</w:t>
      </w:r>
      <w:r w:rsidR="00B62C23" w:rsidRPr="00E36A57">
        <w:rPr>
          <w:rFonts w:ascii="Arial Narrow" w:hAnsi="Arial Narrow"/>
        </w:rPr>
        <w:t xml:space="preserve"> Procesul de evaluare și selecție</w:t>
      </w:r>
      <w:bookmarkEnd w:id="22"/>
      <w:bookmarkEnd w:id="23"/>
      <w:r w:rsidR="00B62C23" w:rsidRPr="00E36A57">
        <w:rPr>
          <w:rFonts w:ascii="Arial Narrow" w:hAnsi="Arial Narrow"/>
        </w:rPr>
        <w:t xml:space="preserve"> </w:t>
      </w:r>
    </w:p>
    <w:p w14:paraId="0E6176CE" w14:textId="77777777" w:rsidR="00685A80" w:rsidRPr="001E7C0B" w:rsidRDefault="00685A80" w:rsidP="001E7C0B"/>
    <w:p w14:paraId="1DD948EE" w14:textId="77777777" w:rsidR="001E2D03" w:rsidRPr="00E36A57" w:rsidRDefault="001E2D03" w:rsidP="00436AA1">
      <w:pPr>
        <w:pStyle w:val="ListParagraph"/>
        <w:keepNext/>
        <w:keepLines/>
        <w:numPr>
          <w:ilvl w:val="0"/>
          <w:numId w:val="32"/>
        </w:numPr>
        <w:spacing w:after="120" w:line="240" w:lineRule="auto"/>
        <w:contextualSpacing w:val="0"/>
        <w:outlineLvl w:val="1"/>
        <w:rPr>
          <w:rFonts w:ascii="Arial Narrow" w:hAnsi="Arial Narrow"/>
          <w:vanish/>
          <w:sz w:val="24"/>
          <w:szCs w:val="24"/>
          <w:lang w:eastAsia="en-US"/>
        </w:rPr>
      </w:pPr>
      <w:bookmarkStart w:id="24" w:name="_Toc53737596"/>
      <w:bookmarkStart w:id="25" w:name="_Toc53738547"/>
      <w:bookmarkStart w:id="26" w:name="_Toc53738788"/>
      <w:bookmarkStart w:id="27" w:name="_Toc53738914"/>
      <w:bookmarkStart w:id="28" w:name="_Toc53990886"/>
      <w:bookmarkStart w:id="29" w:name="_Toc54958346"/>
      <w:bookmarkStart w:id="30" w:name="_Toc54958899"/>
      <w:bookmarkStart w:id="31" w:name="_Toc57108410"/>
      <w:bookmarkStart w:id="32" w:name="_Toc493259988"/>
      <w:bookmarkEnd w:id="24"/>
      <w:bookmarkEnd w:id="25"/>
      <w:bookmarkEnd w:id="26"/>
      <w:bookmarkEnd w:id="27"/>
      <w:bookmarkEnd w:id="28"/>
      <w:bookmarkEnd w:id="29"/>
      <w:bookmarkEnd w:id="30"/>
      <w:bookmarkEnd w:id="31"/>
    </w:p>
    <w:p w14:paraId="3DCA7D68" w14:textId="77777777" w:rsidR="001E2D03" w:rsidRPr="00E36A57" w:rsidRDefault="001E2D03" w:rsidP="00436AA1">
      <w:pPr>
        <w:pStyle w:val="ListParagraph"/>
        <w:keepNext/>
        <w:keepLines/>
        <w:numPr>
          <w:ilvl w:val="0"/>
          <w:numId w:val="32"/>
        </w:numPr>
        <w:spacing w:after="120" w:line="240" w:lineRule="auto"/>
        <w:contextualSpacing w:val="0"/>
        <w:outlineLvl w:val="1"/>
        <w:rPr>
          <w:rFonts w:ascii="Arial Narrow" w:hAnsi="Arial Narrow"/>
          <w:vanish/>
          <w:sz w:val="24"/>
          <w:szCs w:val="24"/>
          <w:lang w:eastAsia="en-US"/>
        </w:rPr>
      </w:pPr>
      <w:bookmarkStart w:id="33" w:name="_Toc53737597"/>
      <w:bookmarkStart w:id="34" w:name="_Toc53738548"/>
      <w:bookmarkStart w:id="35" w:name="_Toc53738789"/>
      <w:bookmarkStart w:id="36" w:name="_Toc53738915"/>
      <w:bookmarkStart w:id="37" w:name="_Toc53990887"/>
      <w:bookmarkStart w:id="38" w:name="_Toc54958347"/>
      <w:bookmarkStart w:id="39" w:name="_Toc54958900"/>
      <w:bookmarkStart w:id="40" w:name="_Toc57108411"/>
      <w:bookmarkEnd w:id="33"/>
      <w:bookmarkEnd w:id="34"/>
      <w:bookmarkEnd w:id="35"/>
      <w:bookmarkEnd w:id="36"/>
      <w:bookmarkEnd w:id="37"/>
      <w:bookmarkEnd w:id="38"/>
      <w:bookmarkEnd w:id="39"/>
      <w:bookmarkEnd w:id="40"/>
    </w:p>
    <w:p w14:paraId="032D61E5" w14:textId="5982EDB3" w:rsidR="00B62C23" w:rsidRDefault="00B62C23" w:rsidP="00D92A42">
      <w:pPr>
        <w:pStyle w:val="Heading2"/>
        <w:numPr>
          <w:ilvl w:val="1"/>
          <w:numId w:val="32"/>
        </w:numPr>
        <w:spacing w:before="0" w:after="120" w:line="240" w:lineRule="auto"/>
        <w:rPr>
          <w:rFonts w:ascii="Arial Narrow" w:eastAsia="Calibri" w:hAnsi="Arial Narrow"/>
        </w:rPr>
      </w:pPr>
      <w:bookmarkStart w:id="41" w:name="_Toc57108412"/>
      <w:r w:rsidRPr="00E36A57">
        <w:rPr>
          <w:rFonts w:ascii="Arial Narrow" w:eastAsia="Calibri" w:hAnsi="Arial Narrow"/>
        </w:rPr>
        <w:t>Descriere generală</w:t>
      </w:r>
      <w:bookmarkEnd w:id="32"/>
      <w:bookmarkEnd w:id="41"/>
      <w:r w:rsidRPr="00E36A57">
        <w:rPr>
          <w:rFonts w:ascii="Arial Narrow" w:eastAsia="Calibri" w:hAnsi="Arial Narrow"/>
        </w:rPr>
        <w:t xml:space="preserve"> </w:t>
      </w:r>
    </w:p>
    <w:p w14:paraId="3273ACF0" w14:textId="0B95D0BD" w:rsidR="00591E16" w:rsidRPr="00E36A57" w:rsidRDefault="00591E16" w:rsidP="00F40814">
      <w:pPr>
        <w:spacing w:after="120"/>
        <w:jc w:val="both"/>
        <w:rPr>
          <w:rFonts w:ascii="Arial Narrow" w:hAnsi="Arial Narrow"/>
        </w:rPr>
      </w:pPr>
      <w:bookmarkStart w:id="42" w:name="_Toc307564802"/>
      <w:r w:rsidRPr="00E36A57">
        <w:rPr>
          <w:rFonts w:ascii="Arial Narrow" w:hAnsi="Arial Narrow"/>
        </w:rPr>
        <w:t xml:space="preserve">Proiectele vor fi selectate în urma derulării unui apel de depunere a solicitărilor de sprijin la ADR Centru. În urma sesiunii de depunere a solicitărilor de sprijin, vor fi selectate de către ADR Centru fişe de proiect </w:t>
      </w:r>
      <w:r w:rsidR="004C5F14">
        <w:rPr>
          <w:rFonts w:ascii="Arial Narrow" w:hAnsi="Arial Narrow"/>
        </w:rPr>
        <w:t>de investiție</w:t>
      </w:r>
      <w:r w:rsidR="004C5F14" w:rsidRPr="00E36A57">
        <w:rPr>
          <w:rFonts w:ascii="Arial Narrow" w:hAnsi="Arial Narrow"/>
        </w:rPr>
        <w:t xml:space="preserve"> </w:t>
      </w:r>
      <w:r w:rsidRPr="00E36A57">
        <w:rPr>
          <w:rFonts w:ascii="Arial Narrow" w:hAnsi="Arial Narrow"/>
        </w:rPr>
        <w:t>şi prioritizate în funcţie de criteriile specifice prevăzute în grila de verificare şi evaluare.</w:t>
      </w:r>
    </w:p>
    <w:p w14:paraId="63C5B685" w14:textId="1550EECE" w:rsidR="000F3A5A" w:rsidRPr="00E36A57" w:rsidRDefault="00B62C23" w:rsidP="00F40814">
      <w:pPr>
        <w:spacing w:after="120"/>
        <w:jc w:val="both"/>
        <w:rPr>
          <w:rFonts w:ascii="Arial Narrow" w:hAnsi="Arial Narrow"/>
        </w:rPr>
      </w:pPr>
      <w:r w:rsidRPr="00E36A57">
        <w:rPr>
          <w:rFonts w:ascii="Arial Narrow" w:hAnsi="Arial Narrow"/>
        </w:rPr>
        <w:t xml:space="preserve">Procesul se va derula în </w:t>
      </w:r>
      <w:r w:rsidR="002823C6" w:rsidRPr="00E36A57">
        <w:rPr>
          <w:rFonts w:ascii="Arial Narrow" w:hAnsi="Arial Narrow"/>
        </w:rPr>
        <w:t>două</w:t>
      </w:r>
      <w:r w:rsidRPr="00E36A57">
        <w:rPr>
          <w:rFonts w:ascii="Arial Narrow" w:hAnsi="Arial Narrow"/>
        </w:rPr>
        <w:t xml:space="preserve"> etap</w:t>
      </w:r>
      <w:r w:rsidR="002823C6" w:rsidRPr="00E36A57">
        <w:rPr>
          <w:rFonts w:ascii="Arial Narrow" w:hAnsi="Arial Narrow"/>
        </w:rPr>
        <w:t>e distincte:</w:t>
      </w:r>
    </w:p>
    <w:p w14:paraId="483D7F18" w14:textId="136B73C5" w:rsidR="000F3A5A" w:rsidRPr="00E36A57" w:rsidRDefault="00B62C23" w:rsidP="00436AA1">
      <w:pPr>
        <w:pStyle w:val="ListParagraph"/>
        <w:numPr>
          <w:ilvl w:val="0"/>
          <w:numId w:val="33"/>
        </w:numPr>
        <w:spacing w:after="120" w:line="240" w:lineRule="auto"/>
        <w:jc w:val="both"/>
        <w:rPr>
          <w:rFonts w:ascii="Arial Narrow" w:hAnsi="Arial Narrow"/>
          <w:sz w:val="24"/>
          <w:szCs w:val="24"/>
        </w:rPr>
      </w:pPr>
      <w:r w:rsidRPr="00E36A57">
        <w:rPr>
          <w:rFonts w:ascii="Arial Narrow" w:hAnsi="Arial Narrow"/>
          <w:sz w:val="24"/>
          <w:szCs w:val="24"/>
        </w:rPr>
        <w:t>verificarea conformităţii ad</w:t>
      </w:r>
      <w:r w:rsidR="00591E16" w:rsidRPr="00E36A57">
        <w:rPr>
          <w:rFonts w:ascii="Arial Narrow" w:hAnsi="Arial Narrow"/>
          <w:sz w:val="24"/>
          <w:szCs w:val="24"/>
        </w:rPr>
        <w:t>ministrative și a eligibilităţii</w:t>
      </w:r>
      <w:r w:rsidRPr="00E36A57">
        <w:rPr>
          <w:rFonts w:ascii="Arial Narrow" w:hAnsi="Arial Narrow"/>
          <w:sz w:val="24"/>
          <w:szCs w:val="24"/>
        </w:rPr>
        <w:t>,</w:t>
      </w:r>
    </w:p>
    <w:p w14:paraId="7F1143FD" w14:textId="278DDBDC" w:rsidR="00B62C23" w:rsidRPr="00E36A57" w:rsidRDefault="00B62C23" w:rsidP="00436AA1">
      <w:pPr>
        <w:pStyle w:val="ListParagraph"/>
        <w:numPr>
          <w:ilvl w:val="0"/>
          <w:numId w:val="33"/>
        </w:numPr>
        <w:spacing w:after="120" w:line="240" w:lineRule="auto"/>
        <w:jc w:val="both"/>
        <w:rPr>
          <w:rFonts w:ascii="Arial Narrow" w:eastAsia="Times New Roman" w:hAnsi="Arial Narrow"/>
          <w:sz w:val="24"/>
          <w:szCs w:val="24"/>
        </w:rPr>
      </w:pPr>
      <w:r w:rsidRPr="00E36A57">
        <w:rPr>
          <w:rFonts w:ascii="Arial Narrow" w:hAnsi="Arial Narrow"/>
          <w:sz w:val="24"/>
          <w:szCs w:val="24"/>
        </w:rPr>
        <w:t>evaluarea teh</w:t>
      </w:r>
      <w:r w:rsidR="00591E16" w:rsidRPr="00E36A57">
        <w:rPr>
          <w:rFonts w:ascii="Arial Narrow" w:hAnsi="Arial Narrow"/>
          <w:sz w:val="24"/>
          <w:szCs w:val="24"/>
        </w:rPr>
        <w:t>nică şi financiară a solicitării de sprijin</w:t>
      </w:r>
      <w:r w:rsidRPr="00E36A57">
        <w:rPr>
          <w:rFonts w:ascii="Arial Narrow" w:hAnsi="Arial Narrow"/>
          <w:sz w:val="24"/>
          <w:szCs w:val="24"/>
        </w:rPr>
        <w:t>.</w:t>
      </w:r>
    </w:p>
    <w:p w14:paraId="699E4AD1" w14:textId="048ABDB4" w:rsidR="00110150" w:rsidRPr="00E36A57" w:rsidRDefault="00110150" w:rsidP="00F40814">
      <w:pPr>
        <w:spacing w:after="120"/>
        <w:jc w:val="both"/>
        <w:rPr>
          <w:rFonts w:ascii="Arial Narrow" w:hAnsi="Arial Narrow"/>
        </w:rPr>
      </w:pPr>
      <w:r w:rsidRPr="00E36A57">
        <w:rPr>
          <w:rFonts w:ascii="Arial Narrow" w:hAnsi="Arial Narrow"/>
        </w:rPr>
        <w:t>În prima fază se va realiza verificarea conformităţii şi eligibilităţii solicitării de sprijin. În cazul îndeplinirii tuturor condiţiilor de conformitate şi eligibilitate</w:t>
      </w:r>
      <w:r w:rsidR="000D42AF" w:rsidRPr="00E36A57">
        <w:rPr>
          <w:rFonts w:ascii="Arial Narrow" w:hAnsi="Arial Narrow"/>
        </w:rPr>
        <w:t>,</w:t>
      </w:r>
      <w:r w:rsidRPr="00E36A57">
        <w:rPr>
          <w:rFonts w:ascii="Arial Narrow" w:hAnsi="Arial Narrow"/>
        </w:rPr>
        <w:t xml:space="preserve"> se va proceda la etapa următoare, de acordare de punctaj pe baza condiţiilor enumerate în Anexa 3A.</w:t>
      </w:r>
    </w:p>
    <w:p w14:paraId="0C78A084" w14:textId="77777777" w:rsidR="008E22F4" w:rsidRPr="00E36A57" w:rsidRDefault="008E22F4" w:rsidP="00F40814">
      <w:pPr>
        <w:spacing w:after="120"/>
        <w:jc w:val="both"/>
        <w:rPr>
          <w:rFonts w:ascii="Arial Narrow" w:hAnsi="Arial Narrow"/>
        </w:rPr>
      </w:pPr>
    </w:p>
    <w:p w14:paraId="418E6EBE" w14:textId="43AAD9F7" w:rsidR="001C57E9" w:rsidRPr="00E36A57" w:rsidRDefault="008E22F4" w:rsidP="00F40814">
      <w:pPr>
        <w:spacing w:after="120"/>
        <w:jc w:val="both"/>
        <w:rPr>
          <w:rFonts w:ascii="Arial Narrow" w:hAnsi="Arial Narrow"/>
        </w:rPr>
      </w:pPr>
      <w:r w:rsidRPr="00E36A57">
        <w:rPr>
          <w:rFonts w:ascii="Arial Narrow" w:hAnsi="Arial Narrow"/>
        </w:rPr>
        <w:t>Solicitantul poate formula câte o contestație după oricare dintre cele două etape, conform subcapitolului 3.4 de mai jos.</w:t>
      </w:r>
    </w:p>
    <w:p w14:paraId="55338D2E" w14:textId="77777777" w:rsidR="00886C8B" w:rsidRPr="00E36A57" w:rsidRDefault="00886C8B" w:rsidP="00F40814">
      <w:pPr>
        <w:spacing w:after="120"/>
        <w:jc w:val="both"/>
        <w:rPr>
          <w:rFonts w:ascii="Arial Narrow" w:hAnsi="Arial Narrow"/>
        </w:rPr>
      </w:pPr>
    </w:p>
    <w:p w14:paraId="546A2AC9" w14:textId="3713F47E" w:rsidR="00A96390" w:rsidRPr="00E36A57" w:rsidRDefault="00B62C23" w:rsidP="00F40814">
      <w:pPr>
        <w:shd w:val="clear" w:color="auto" w:fill="FFFFFF"/>
        <w:spacing w:after="120"/>
        <w:jc w:val="both"/>
        <w:rPr>
          <w:rFonts w:ascii="Arial Narrow" w:hAnsi="Arial Narrow"/>
        </w:rPr>
      </w:pPr>
      <w:r w:rsidRPr="00E36A57">
        <w:rPr>
          <w:rFonts w:ascii="Arial Narrow" w:hAnsi="Arial Narrow"/>
        </w:rPr>
        <w:t xml:space="preserve">Verificarea conformităţii administrative va urmări, în principal, completarea corespunzătoare, din punct de vedere formal, a secțiunilor </w:t>
      </w:r>
      <w:r w:rsidR="00850C2C" w:rsidRPr="00E36A57">
        <w:rPr>
          <w:rFonts w:ascii="Arial Narrow" w:hAnsi="Arial Narrow"/>
        </w:rPr>
        <w:t>formularelor depuse</w:t>
      </w:r>
      <w:r w:rsidR="00D25D3B" w:rsidRPr="00E36A57">
        <w:rPr>
          <w:rFonts w:ascii="Arial Narrow" w:hAnsi="Arial Narrow"/>
        </w:rPr>
        <w:t xml:space="preserve">. Verificarea eligibilităţii va urmări </w:t>
      </w:r>
      <w:r w:rsidRPr="00E36A57">
        <w:rPr>
          <w:rFonts w:ascii="Arial Narrow" w:hAnsi="Arial Narrow"/>
        </w:rPr>
        <w:t>încadrarea solicitantului în lista solicitanților eligibili POAT, precum și capacitatea</w:t>
      </w:r>
      <w:r w:rsidR="00DC3C55" w:rsidRPr="00E36A57">
        <w:rPr>
          <w:rFonts w:ascii="Arial Narrow" w:hAnsi="Arial Narrow"/>
        </w:rPr>
        <w:t xml:space="preserve"> lui</w:t>
      </w:r>
      <w:r w:rsidRPr="00E36A57">
        <w:rPr>
          <w:rFonts w:ascii="Arial Narrow" w:hAnsi="Arial Narrow"/>
        </w:rPr>
        <w:t xml:space="preserve"> administrativă, financiară și operațională de a îndeplini condițiile în vederea accesării fondurilor. </w:t>
      </w:r>
    </w:p>
    <w:p w14:paraId="5A724A85" w14:textId="406898BF" w:rsidR="00B62C23" w:rsidRPr="00E36A57" w:rsidRDefault="00B62C23" w:rsidP="00F40814">
      <w:pPr>
        <w:shd w:val="clear" w:color="auto" w:fill="FFFFFF"/>
        <w:spacing w:after="120"/>
        <w:jc w:val="both"/>
        <w:rPr>
          <w:rFonts w:ascii="Arial Narrow" w:eastAsia="Calibri" w:hAnsi="Arial Narrow"/>
          <w:lang w:eastAsia="fr-FR"/>
        </w:rPr>
      </w:pPr>
    </w:p>
    <w:p w14:paraId="6DA1C92C" w14:textId="0999DE85" w:rsidR="00A96390" w:rsidRPr="00E36A57" w:rsidRDefault="00850C2C" w:rsidP="00F40814">
      <w:pPr>
        <w:adjustRightInd w:val="0"/>
        <w:snapToGrid w:val="0"/>
        <w:spacing w:after="120"/>
        <w:jc w:val="both"/>
        <w:rPr>
          <w:rFonts w:ascii="Arial Narrow" w:hAnsi="Arial Narrow"/>
        </w:rPr>
      </w:pPr>
      <w:r w:rsidRPr="00E36A57">
        <w:rPr>
          <w:rFonts w:ascii="Arial Narrow" w:hAnsi="Arial Narrow"/>
        </w:rPr>
        <w:t>ADR Centru</w:t>
      </w:r>
      <w:r w:rsidR="00B62C23" w:rsidRPr="00E36A57">
        <w:rPr>
          <w:rFonts w:ascii="Arial Narrow" w:hAnsi="Arial Narrow"/>
        </w:rPr>
        <w:t xml:space="preserve"> poate cere solicitantului, prin intermediul unei solicitări de clarificări, documente/informaţii suplimentare privind </w:t>
      </w:r>
      <w:r w:rsidR="00CB5F32">
        <w:rPr>
          <w:rFonts w:ascii="Arial Narrow" w:hAnsi="Arial Narrow"/>
        </w:rPr>
        <w:t>fișa de proiect de investiție</w:t>
      </w:r>
      <w:r w:rsidR="00B62C23" w:rsidRPr="00E36A57">
        <w:rPr>
          <w:rFonts w:ascii="Arial Narrow" w:hAnsi="Arial Narrow"/>
        </w:rPr>
        <w:t>, atunci când constată că aceste</w:t>
      </w:r>
      <w:r w:rsidR="002A70AB">
        <w:rPr>
          <w:rFonts w:ascii="Arial Narrow" w:hAnsi="Arial Narrow"/>
        </w:rPr>
        <w:t xml:space="preserve"> </w:t>
      </w:r>
      <w:r w:rsidR="002A70AB" w:rsidRPr="00E36A57">
        <w:rPr>
          <w:rFonts w:ascii="Arial Narrow" w:hAnsi="Arial Narrow"/>
        </w:rPr>
        <w:t>documente/informaţii</w:t>
      </w:r>
      <w:r w:rsidR="00B62C23" w:rsidRPr="00E36A57">
        <w:rPr>
          <w:rFonts w:ascii="Arial Narrow" w:hAnsi="Arial Narrow"/>
        </w:rPr>
        <w:t xml:space="preserve"> lipsesc sau nu sunt suficient de clare. </w:t>
      </w:r>
    </w:p>
    <w:p w14:paraId="5619ED03" w14:textId="58FE3127" w:rsidR="00B62C23" w:rsidRPr="00E36A57" w:rsidRDefault="007D70BD" w:rsidP="00F40814">
      <w:pPr>
        <w:spacing w:after="120"/>
        <w:jc w:val="both"/>
        <w:rPr>
          <w:rFonts w:ascii="Arial Narrow" w:hAnsi="Arial Narrow"/>
        </w:rPr>
      </w:pPr>
      <w:r w:rsidRPr="00E36A57">
        <w:rPr>
          <w:rFonts w:ascii="Arial Narrow" w:hAnsi="Arial Narrow"/>
        </w:rPr>
        <w:t>Ca u</w:t>
      </w:r>
      <w:r w:rsidR="00B62C23" w:rsidRPr="00E36A57">
        <w:rPr>
          <w:rFonts w:ascii="Arial Narrow" w:hAnsi="Arial Narrow"/>
        </w:rPr>
        <w:t xml:space="preserve">rmare </w:t>
      </w:r>
      <w:r w:rsidRPr="00E36A57">
        <w:rPr>
          <w:rFonts w:ascii="Arial Narrow" w:hAnsi="Arial Narrow"/>
        </w:rPr>
        <w:t xml:space="preserve">a </w:t>
      </w:r>
      <w:r w:rsidR="00B62C23" w:rsidRPr="00E36A57">
        <w:rPr>
          <w:rFonts w:ascii="Arial Narrow" w:hAnsi="Arial Narrow"/>
        </w:rPr>
        <w:t>completării grilei de verificare a conformității administrative și a eligibilității pot exista 2 situaţii:</w:t>
      </w:r>
    </w:p>
    <w:p w14:paraId="3BA68267" w14:textId="786BAF9B" w:rsidR="00B62C23" w:rsidRDefault="007D70BD" w:rsidP="00436AA1">
      <w:pPr>
        <w:numPr>
          <w:ilvl w:val="0"/>
          <w:numId w:val="16"/>
        </w:numPr>
        <w:tabs>
          <w:tab w:val="num" w:pos="1080"/>
        </w:tabs>
        <w:adjustRightInd w:val="0"/>
        <w:snapToGrid w:val="0"/>
        <w:spacing w:after="120"/>
        <w:jc w:val="both"/>
        <w:rPr>
          <w:rFonts w:ascii="Arial Narrow" w:hAnsi="Arial Narrow"/>
        </w:rPr>
      </w:pPr>
      <w:r w:rsidRPr="00E36A57">
        <w:rPr>
          <w:rFonts w:ascii="Arial Narrow" w:hAnsi="Arial Narrow"/>
        </w:rPr>
        <w:t>P</w:t>
      </w:r>
      <w:r w:rsidR="00505422" w:rsidRPr="00E36A57">
        <w:rPr>
          <w:rFonts w:ascii="Arial Narrow" w:hAnsi="Arial Narrow"/>
        </w:rPr>
        <w:t xml:space="preserve">roiectul </w:t>
      </w:r>
      <w:r w:rsidR="00B62C23" w:rsidRPr="00E36A57">
        <w:rPr>
          <w:rFonts w:ascii="Arial Narrow" w:hAnsi="Arial Narrow"/>
        </w:rPr>
        <w:t xml:space="preserve">a obţinut răspunsuri pozitive la toate </w:t>
      </w:r>
      <w:r w:rsidRPr="00E36A57">
        <w:rPr>
          <w:rFonts w:ascii="Arial Narrow" w:hAnsi="Arial Narrow"/>
        </w:rPr>
        <w:t>întrebările menţionate în grilă. În acest caz</w:t>
      </w:r>
      <w:r w:rsidR="00B62C23" w:rsidRPr="00E36A57">
        <w:rPr>
          <w:rFonts w:ascii="Arial Narrow" w:hAnsi="Arial Narrow"/>
        </w:rPr>
        <w:t xml:space="preserve"> </w:t>
      </w:r>
      <w:r w:rsidR="001D3656" w:rsidRPr="00E36A57">
        <w:rPr>
          <w:rFonts w:ascii="Arial Narrow" w:hAnsi="Arial Narrow"/>
        </w:rPr>
        <w:t xml:space="preserve">se va trece la etapa următoare, de </w:t>
      </w:r>
      <w:r w:rsidR="008877CD" w:rsidRPr="00E36A57">
        <w:rPr>
          <w:rFonts w:ascii="Arial Narrow" w:hAnsi="Arial Narrow"/>
        </w:rPr>
        <w:t>evalu</w:t>
      </w:r>
      <w:r w:rsidR="00EB6AC6" w:rsidRPr="00E36A57">
        <w:rPr>
          <w:rFonts w:ascii="Arial Narrow" w:hAnsi="Arial Narrow"/>
        </w:rPr>
        <w:t>are tehnico-financiară.</w:t>
      </w:r>
      <w:r w:rsidR="008877CD" w:rsidRPr="00E36A57">
        <w:rPr>
          <w:rFonts w:ascii="Arial Narrow" w:hAnsi="Arial Narrow"/>
        </w:rPr>
        <w:t xml:space="preserve"> ADR Centru va notifica solicitantul, în termen de 2 zile lucrătoare de la semnarea grilei de </w:t>
      </w:r>
      <w:r w:rsidR="00E27DC4">
        <w:rPr>
          <w:rFonts w:ascii="Arial Narrow" w:hAnsi="Arial Narrow"/>
        </w:rPr>
        <w:t>verificare</w:t>
      </w:r>
      <w:r w:rsidR="008877CD" w:rsidRPr="00E36A57">
        <w:rPr>
          <w:rFonts w:ascii="Arial Narrow" w:hAnsi="Arial Narrow"/>
        </w:rPr>
        <w:t>, cu privire la rezultat.</w:t>
      </w:r>
    </w:p>
    <w:p w14:paraId="0EB4A273" w14:textId="3AA51972" w:rsidR="00DA3080" w:rsidRDefault="00B62C23" w:rsidP="00436AA1">
      <w:pPr>
        <w:numPr>
          <w:ilvl w:val="0"/>
          <w:numId w:val="16"/>
        </w:numPr>
        <w:tabs>
          <w:tab w:val="num" w:pos="1080"/>
        </w:tabs>
        <w:adjustRightInd w:val="0"/>
        <w:snapToGrid w:val="0"/>
        <w:spacing w:after="120"/>
        <w:jc w:val="both"/>
        <w:rPr>
          <w:rFonts w:ascii="Arial Narrow" w:hAnsi="Arial Narrow"/>
        </w:rPr>
      </w:pPr>
      <w:r w:rsidRPr="00E36A57">
        <w:rPr>
          <w:rFonts w:ascii="Arial Narrow" w:hAnsi="Arial Narrow"/>
        </w:rPr>
        <w:t xml:space="preserve">Dacă proiectul nu îndeplineşte toate </w:t>
      </w:r>
      <w:r w:rsidR="007D70BD" w:rsidRPr="00E36A57">
        <w:rPr>
          <w:rFonts w:ascii="Arial Narrow" w:hAnsi="Arial Narrow"/>
        </w:rPr>
        <w:t>criteriile menţionate în grila</w:t>
      </w:r>
      <w:r w:rsidRPr="00E36A57">
        <w:rPr>
          <w:rFonts w:ascii="Arial Narrow" w:hAnsi="Arial Narrow"/>
        </w:rPr>
        <w:t xml:space="preserve"> de verificare</w:t>
      </w:r>
      <w:r w:rsidR="007D70BD" w:rsidRPr="00E36A57">
        <w:rPr>
          <w:rFonts w:ascii="Arial Narrow" w:hAnsi="Arial Narrow"/>
        </w:rPr>
        <w:t xml:space="preserve"> administrativă şi de eligibilitate</w:t>
      </w:r>
      <w:r w:rsidR="00685A80">
        <w:rPr>
          <w:rFonts w:ascii="Arial Narrow" w:hAnsi="Arial Narrow"/>
        </w:rPr>
        <w:t xml:space="preserve"> </w:t>
      </w:r>
      <w:r w:rsidRPr="00E36A57">
        <w:rPr>
          <w:rFonts w:ascii="Arial Narrow" w:hAnsi="Arial Narrow"/>
        </w:rPr>
        <w:t>respectiv dacă obține cel puțin un răspuns negativ la una dintre întrebările aplicabile</w:t>
      </w:r>
      <w:r w:rsidR="00E27DC4">
        <w:rPr>
          <w:rFonts w:ascii="Arial Narrow" w:hAnsi="Arial Narrow"/>
        </w:rPr>
        <w:t xml:space="preserve"> ș</w:t>
      </w:r>
      <w:r w:rsidR="00685A80">
        <w:rPr>
          <w:rFonts w:ascii="Arial Narrow" w:hAnsi="Arial Narrow"/>
        </w:rPr>
        <w:t>i/sau unele men</w:t>
      </w:r>
      <w:r w:rsidR="00E27DC4">
        <w:rPr>
          <w:rFonts w:ascii="Arial Narrow" w:hAnsi="Arial Narrow"/>
        </w:rPr>
        <w:t>ț</w:t>
      </w:r>
      <w:r w:rsidR="00685A80">
        <w:rPr>
          <w:rFonts w:ascii="Arial Narrow" w:hAnsi="Arial Narrow"/>
        </w:rPr>
        <w:t>iuni sunt neclare pentru a se asigura un r</w:t>
      </w:r>
      <w:r w:rsidR="00E27DC4">
        <w:rPr>
          <w:rFonts w:ascii="Arial Narrow" w:hAnsi="Arial Narrow"/>
        </w:rPr>
        <w:t>ă</w:t>
      </w:r>
      <w:r w:rsidR="00685A80">
        <w:rPr>
          <w:rFonts w:ascii="Arial Narrow" w:hAnsi="Arial Narrow"/>
        </w:rPr>
        <w:t xml:space="preserve">spuns cert asupra </w:t>
      </w:r>
      <w:r w:rsidR="00E27DC4">
        <w:rPr>
          <w:rFonts w:ascii="Arial Narrow" w:hAnsi="Arial Narrow"/>
        </w:rPr>
        <w:t>î</w:t>
      </w:r>
      <w:r w:rsidR="00685A80">
        <w:rPr>
          <w:rFonts w:ascii="Arial Narrow" w:hAnsi="Arial Narrow"/>
        </w:rPr>
        <w:t>nde</w:t>
      </w:r>
      <w:r w:rsidR="00E27DC4">
        <w:rPr>
          <w:rFonts w:ascii="Arial Narrow" w:hAnsi="Arial Narrow"/>
        </w:rPr>
        <w:t>p</w:t>
      </w:r>
      <w:r w:rsidR="00685A80">
        <w:rPr>
          <w:rFonts w:ascii="Arial Narrow" w:hAnsi="Arial Narrow"/>
        </w:rPr>
        <w:t>lin</w:t>
      </w:r>
      <w:r w:rsidR="00E27DC4">
        <w:rPr>
          <w:rFonts w:ascii="Arial Narrow" w:hAnsi="Arial Narrow"/>
        </w:rPr>
        <w:t>i</w:t>
      </w:r>
      <w:r w:rsidR="00685A80">
        <w:rPr>
          <w:rFonts w:ascii="Arial Narrow" w:hAnsi="Arial Narrow"/>
        </w:rPr>
        <w:t>rii criteriului respectiv</w:t>
      </w:r>
      <w:r w:rsidR="00685A80" w:rsidRPr="00E36A57">
        <w:rPr>
          <w:rFonts w:ascii="Arial Narrow" w:hAnsi="Arial Narrow"/>
        </w:rPr>
        <w:t>,</w:t>
      </w:r>
      <w:r w:rsidR="00685A80">
        <w:rPr>
          <w:rFonts w:ascii="Arial Narrow" w:hAnsi="Arial Narrow"/>
        </w:rPr>
        <w:t xml:space="preserve"> </w:t>
      </w:r>
      <w:r w:rsidRPr="00E36A57">
        <w:rPr>
          <w:rFonts w:ascii="Arial Narrow" w:hAnsi="Arial Narrow"/>
        </w:rPr>
        <w:t>solicitantul</w:t>
      </w:r>
      <w:r w:rsidR="007D70BD" w:rsidRPr="00E36A57">
        <w:rPr>
          <w:rFonts w:ascii="Arial Narrow" w:hAnsi="Arial Narrow"/>
        </w:rPr>
        <w:t>ui</w:t>
      </w:r>
      <w:r w:rsidRPr="00E36A57">
        <w:rPr>
          <w:rFonts w:ascii="Arial Narrow" w:hAnsi="Arial Narrow"/>
        </w:rPr>
        <w:t xml:space="preserve"> </w:t>
      </w:r>
      <w:r w:rsidR="007D70BD" w:rsidRPr="00E36A57">
        <w:rPr>
          <w:rFonts w:ascii="Arial Narrow" w:hAnsi="Arial Narrow"/>
        </w:rPr>
        <w:t>i se va adresa</w:t>
      </w:r>
      <w:r w:rsidRPr="00E36A57">
        <w:rPr>
          <w:rFonts w:ascii="Arial Narrow" w:hAnsi="Arial Narrow"/>
        </w:rPr>
        <w:t xml:space="preserve"> o solicitare de clarificări. Dacă în termen de </w:t>
      </w:r>
      <w:r w:rsidR="007A604B">
        <w:rPr>
          <w:rFonts w:ascii="Arial Narrow" w:hAnsi="Arial Narrow"/>
          <w:b/>
        </w:rPr>
        <w:t>3</w:t>
      </w:r>
      <w:r w:rsidR="00850C2C" w:rsidRPr="00E36A57">
        <w:rPr>
          <w:rFonts w:ascii="Arial Narrow" w:hAnsi="Arial Narrow"/>
          <w:b/>
        </w:rPr>
        <w:t xml:space="preserve"> zile</w:t>
      </w:r>
      <w:r w:rsidRPr="00E36A57">
        <w:rPr>
          <w:rFonts w:ascii="Arial Narrow" w:hAnsi="Arial Narrow"/>
          <w:b/>
        </w:rPr>
        <w:t xml:space="preserve"> </w:t>
      </w:r>
      <w:r w:rsidR="00771991">
        <w:rPr>
          <w:rFonts w:ascii="Arial Narrow" w:hAnsi="Arial Narrow"/>
          <w:b/>
        </w:rPr>
        <w:t>lucrătoare</w:t>
      </w:r>
      <w:r w:rsidRPr="00E36A57">
        <w:rPr>
          <w:rFonts w:ascii="Arial Narrow" w:hAnsi="Arial Narrow"/>
        </w:rPr>
        <w:t xml:space="preserve"> solicitantul nu răspunde la cererea de clarificare</w:t>
      </w:r>
      <w:r w:rsidR="00771991" w:rsidRPr="00771991">
        <w:t xml:space="preserve"> </w:t>
      </w:r>
      <w:r w:rsidR="00771991">
        <w:rPr>
          <w:rFonts w:ascii="Arial Narrow" w:hAnsi="Arial Narrow"/>
        </w:rPr>
        <w:t>s</w:t>
      </w:r>
      <w:r w:rsidR="00771991" w:rsidRPr="00771991">
        <w:rPr>
          <w:rFonts w:ascii="Arial Narrow" w:hAnsi="Arial Narrow"/>
        </w:rPr>
        <w:t>au dac</w:t>
      </w:r>
      <w:r w:rsidR="00771991">
        <w:rPr>
          <w:rFonts w:ascii="Arial Narrow" w:hAnsi="Arial Narrow"/>
        </w:rPr>
        <w:t>ă</w:t>
      </w:r>
      <w:r w:rsidR="00771991" w:rsidRPr="00771991">
        <w:rPr>
          <w:rFonts w:ascii="Arial Narrow" w:hAnsi="Arial Narrow"/>
        </w:rPr>
        <w:t xml:space="preserve"> r</w:t>
      </w:r>
      <w:r w:rsidR="00771991">
        <w:rPr>
          <w:rFonts w:ascii="Arial Narrow" w:hAnsi="Arial Narrow"/>
        </w:rPr>
        <w:t>ă</w:t>
      </w:r>
      <w:r w:rsidR="00771991" w:rsidRPr="00771991">
        <w:rPr>
          <w:rFonts w:ascii="Arial Narrow" w:hAnsi="Arial Narrow"/>
        </w:rPr>
        <w:t>spunsurile oferite nu permit un r</w:t>
      </w:r>
      <w:r w:rsidR="00771991">
        <w:rPr>
          <w:rFonts w:ascii="Arial Narrow" w:hAnsi="Arial Narrow"/>
        </w:rPr>
        <w:t>ă</w:t>
      </w:r>
      <w:r w:rsidR="00771991" w:rsidRPr="00771991">
        <w:rPr>
          <w:rFonts w:ascii="Arial Narrow" w:hAnsi="Arial Narrow"/>
        </w:rPr>
        <w:t>spuns pozitiv</w:t>
      </w:r>
      <w:r w:rsidRPr="00E36A57">
        <w:rPr>
          <w:rFonts w:ascii="Arial Narrow" w:hAnsi="Arial Narrow"/>
        </w:rPr>
        <w:t xml:space="preserve">, </w:t>
      </w:r>
      <w:r w:rsidR="00850C2C" w:rsidRPr="00E36A57">
        <w:rPr>
          <w:rFonts w:ascii="Arial Narrow" w:hAnsi="Arial Narrow"/>
        </w:rPr>
        <w:t>ADR Centru</w:t>
      </w:r>
      <w:r w:rsidRPr="00E36A57">
        <w:rPr>
          <w:rFonts w:ascii="Arial Narrow" w:hAnsi="Arial Narrow"/>
        </w:rPr>
        <w:t xml:space="preserve"> va respinge </w:t>
      </w:r>
      <w:r w:rsidR="00967C42" w:rsidRPr="00E36A57">
        <w:rPr>
          <w:rFonts w:ascii="Arial Narrow" w:hAnsi="Arial Narrow"/>
        </w:rPr>
        <w:t>proiectul</w:t>
      </w:r>
      <w:r w:rsidRPr="00E36A57">
        <w:rPr>
          <w:rFonts w:ascii="Arial Narrow" w:hAnsi="Arial Narrow"/>
        </w:rPr>
        <w:t xml:space="preserve">. </w:t>
      </w:r>
      <w:r w:rsidR="007D70BD" w:rsidRPr="00E36A57">
        <w:rPr>
          <w:rFonts w:ascii="Arial Narrow" w:hAnsi="Arial Narrow"/>
        </w:rPr>
        <w:t>Î</w:t>
      </w:r>
      <w:r w:rsidRPr="00E36A57">
        <w:rPr>
          <w:rFonts w:ascii="Arial Narrow" w:hAnsi="Arial Narrow"/>
        </w:rPr>
        <w:t>n termen de 2 zile lucrătoare de la semnarea grilei de verificare a conformităţii administrative și a eligibilității</w:t>
      </w:r>
      <w:r w:rsidR="007D70BD" w:rsidRPr="00E36A57">
        <w:rPr>
          <w:rFonts w:ascii="Arial Narrow" w:hAnsi="Arial Narrow"/>
        </w:rPr>
        <w:t>, ADR C</w:t>
      </w:r>
      <w:r w:rsidR="00493943" w:rsidRPr="00E36A57">
        <w:rPr>
          <w:rFonts w:ascii="Arial Narrow" w:hAnsi="Arial Narrow"/>
        </w:rPr>
        <w:t>entru va notifica solicitantul</w:t>
      </w:r>
      <w:r w:rsidR="007D70BD" w:rsidRPr="00E36A57">
        <w:rPr>
          <w:rFonts w:ascii="Arial Narrow" w:hAnsi="Arial Narrow"/>
        </w:rPr>
        <w:t xml:space="preserve"> cu privire la</w:t>
      </w:r>
      <w:r w:rsidRPr="00E36A57">
        <w:rPr>
          <w:rFonts w:ascii="Arial Narrow" w:hAnsi="Arial Narrow"/>
        </w:rPr>
        <w:t xml:space="preserve"> r</w:t>
      </w:r>
      <w:r w:rsidR="007D70BD" w:rsidRPr="00E36A57">
        <w:rPr>
          <w:rFonts w:ascii="Arial Narrow" w:hAnsi="Arial Narrow"/>
        </w:rPr>
        <w:t>ezultatul</w:t>
      </w:r>
      <w:r w:rsidR="00403C28" w:rsidRPr="00E36A57">
        <w:rPr>
          <w:rFonts w:ascii="Arial Narrow" w:hAnsi="Arial Narrow"/>
        </w:rPr>
        <w:t xml:space="preserve"> negativ al</w:t>
      </w:r>
      <w:r w:rsidRPr="00E36A57">
        <w:rPr>
          <w:rFonts w:ascii="Arial Narrow" w:hAnsi="Arial Narrow"/>
        </w:rPr>
        <w:t xml:space="preserve"> </w:t>
      </w:r>
      <w:r w:rsidR="008877CD" w:rsidRPr="00E36A57">
        <w:rPr>
          <w:rFonts w:ascii="Arial Narrow" w:hAnsi="Arial Narrow"/>
        </w:rPr>
        <w:t>verificării</w:t>
      </w:r>
      <w:r w:rsidRPr="00E36A57">
        <w:rPr>
          <w:rFonts w:ascii="Arial Narrow" w:hAnsi="Arial Narrow"/>
        </w:rPr>
        <w:t xml:space="preserve">, </w:t>
      </w:r>
      <w:r w:rsidR="00E14B65" w:rsidRPr="00E36A57">
        <w:rPr>
          <w:rFonts w:ascii="Arial Narrow" w:hAnsi="Arial Narrow"/>
        </w:rPr>
        <w:t>cu</w:t>
      </w:r>
      <w:r w:rsidRPr="00E36A57">
        <w:rPr>
          <w:rFonts w:ascii="Arial Narrow" w:hAnsi="Arial Narrow"/>
        </w:rPr>
        <w:t xml:space="preserve"> justificarea aferentă. </w:t>
      </w:r>
    </w:p>
    <w:p w14:paraId="387D03DA" w14:textId="51109E6C" w:rsidR="00685A80" w:rsidRPr="00E36A57" w:rsidRDefault="00685A80" w:rsidP="00436AA1">
      <w:pPr>
        <w:numPr>
          <w:ilvl w:val="0"/>
          <w:numId w:val="16"/>
        </w:numPr>
        <w:tabs>
          <w:tab w:val="num" w:pos="1080"/>
        </w:tabs>
        <w:adjustRightInd w:val="0"/>
        <w:snapToGrid w:val="0"/>
        <w:spacing w:after="120"/>
        <w:jc w:val="both"/>
        <w:rPr>
          <w:rFonts w:ascii="Arial Narrow" w:hAnsi="Arial Narrow"/>
        </w:rPr>
      </w:pPr>
      <w:r>
        <w:rPr>
          <w:rFonts w:ascii="Arial Narrow" w:hAnsi="Arial Narrow"/>
        </w:rPr>
        <w:t>In faza de evaluare tehnic</w:t>
      </w:r>
      <w:r w:rsidR="00BA7CDA">
        <w:rPr>
          <w:rFonts w:ascii="Arial Narrow" w:hAnsi="Arial Narrow"/>
        </w:rPr>
        <w:t>ă</w:t>
      </w:r>
      <w:r w:rsidR="00310ADB">
        <w:rPr>
          <w:rFonts w:ascii="Arial Narrow" w:hAnsi="Arial Narrow"/>
        </w:rPr>
        <w:t xml:space="preserve"> </w:t>
      </w:r>
      <w:r w:rsidR="00BA7CDA">
        <w:rPr>
          <w:rFonts w:ascii="Arial Narrow" w:hAnsi="Arial Narrow"/>
        </w:rPr>
        <w:t>ș</w:t>
      </w:r>
      <w:r>
        <w:rPr>
          <w:rFonts w:ascii="Arial Narrow" w:hAnsi="Arial Narrow"/>
        </w:rPr>
        <w:t>i financiar</w:t>
      </w:r>
      <w:r w:rsidR="00BA7CDA">
        <w:rPr>
          <w:rFonts w:ascii="Arial Narrow" w:hAnsi="Arial Narrow"/>
        </w:rPr>
        <w:t>ă</w:t>
      </w:r>
      <w:r>
        <w:rPr>
          <w:rFonts w:ascii="Arial Narrow" w:hAnsi="Arial Narrow"/>
        </w:rPr>
        <w:t>, având in vedere faptul ca este un apel competitiv, nu se solicit</w:t>
      </w:r>
      <w:r w:rsidR="00BA7CDA">
        <w:rPr>
          <w:rFonts w:ascii="Arial Narrow" w:hAnsi="Arial Narrow"/>
        </w:rPr>
        <w:t>ă</w:t>
      </w:r>
      <w:r>
        <w:rPr>
          <w:rFonts w:ascii="Arial Narrow" w:hAnsi="Arial Narrow"/>
        </w:rPr>
        <w:t xml:space="preserve"> clarificări, fi</w:t>
      </w:r>
      <w:r w:rsidR="00BA7CDA">
        <w:rPr>
          <w:rFonts w:ascii="Arial Narrow" w:hAnsi="Arial Narrow"/>
        </w:rPr>
        <w:t>ș</w:t>
      </w:r>
      <w:r>
        <w:rPr>
          <w:rFonts w:ascii="Arial Narrow" w:hAnsi="Arial Narrow"/>
        </w:rPr>
        <w:t xml:space="preserve">ele de proiect fiind evaluate </w:t>
      </w:r>
      <w:r w:rsidR="00BA7CDA">
        <w:rPr>
          <w:rFonts w:ascii="Arial Narrow" w:hAnsi="Arial Narrow"/>
        </w:rPr>
        <w:t>î</w:t>
      </w:r>
      <w:r>
        <w:rPr>
          <w:rFonts w:ascii="Arial Narrow" w:hAnsi="Arial Narrow"/>
        </w:rPr>
        <w:t xml:space="preserve">n baza informațiilor furnizate </w:t>
      </w:r>
      <w:r w:rsidR="00BA7CDA">
        <w:rPr>
          <w:rFonts w:ascii="Arial Narrow" w:hAnsi="Arial Narrow"/>
        </w:rPr>
        <w:t>ș</w:t>
      </w:r>
      <w:r>
        <w:rPr>
          <w:rFonts w:ascii="Arial Narrow" w:hAnsi="Arial Narrow"/>
        </w:rPr>
        <w:t xml:space="preserve">i/sau clarificate </w:t>
      </w:r>
      <w:r w:rsidR="00BA7CDA">
        <w:rPr>
          <w:rFonts w:ascii="Arial Narrow" w:hAnsi="Arial Narrow"/>
        </w:rPr>
        <w:t>î</w:t>
      </w:r>
      <w:r>
        <w:rPr>
          <w:rFonts w:ascii="Arial Narrow" w:hAnsi="Arial Narrow"/>
        </w:rPr>
        <w:t xml:space="preserve">n evaluarea </w:t>
      </w:r>
      <w:r w:rsidR="00BA7CDA">
        <w:rPr>
          <w:rFonts w:ascii="Arial Narrow" w:hAnsi="Arial Narrow"/>
        </w:rPr>
        <w:t>administrativă</w:t>
      </w:r>
    </w:p>
    <w:bookmarkEnd w:id="42"/>
    <w:p w14:paraId="67D27931" w14:textId="5B5DFFA9" w:rsidR="00B62C23" w:rsidRPr="00E36A57" w:rsidRDefault="00B62C23" w:rsidP="00F40814">
      <w:pPr>
        <w:adjustRightInd w:val="0"/>
        <w:snapToGrid w:val="0"/>
        <w:spacing w:after="120"/>
        <w:jc w:val="both"/>
        <w:rPr>
          <w:rFonts w:ascii="Arial Narrow" w:hAnsi="Arial Narrow"/>
        </w:rPr>
      </w:pPr>
    </w:p>
    <w:p w14:paraId="7496C1F7" w14:textId="4B79C92F" w:rsidR="00ED0DD0" w:rsidRPr="00E36A57" w:rsidRDefault="00ED0DD0" w:rsidP="00F40814">
      <w:pPr>
        <w:spacing w:after="120"/>
        <w:jc w:val="both"/>
        <w:rPr>
          <w:rFonts w:ascii="Arial Narrow" w:hAnsi="Arial Narrow"/>
        </w:rPr>
      </w:pPr>
      <w:r w:rsidRPr="00E36A57">
        <w:rPr>
          <w:rFonts w:ascii="Arial Narrow" w:hAnsi="Arial Narrow"/>
        </w:rPr>
        <w:t>ADR Centru va întocmi Lista finală a solicitărilor de sprijin pentru finanțare din POAT în ordinea descrescătoare a punctajelor primite</w:t>
      </w:r>
      <w:r w:rsidR="00CA7AF5" w:rsidRPr="00E36A57">
        <w:rPr>
          <w:rFonts w:ascii="Arial Narrow" w:hAnsi="Arial Narrow"/>
        </w:rPr>
        <w:t xml:space="preserve"> în etapa de evaluare tehnico-financiară</w:t>
      </w:r>
      <w:r w:rsidRPr="00E36A57">
        <w:rPr>
          <w:rFonts w:ascii="Arial Narrow" w:hAnsi="Arial Narrow"/>
        </w:rPr>
        <w:t>, care va cuprinde solicitările care se încadrează în alocarea regională.</w:t>
      </w:r>
      <w:r w:rsidR="00A02DCA" w:rsidRPr="00E36A57">
        <w:rPr>
          <w:rFonts w:ascii="Arial Narrow" w:hAnsi="Arial Narrow"/>
        </w:rPr>
        <w:t xml:space="preserve"> </w:t>
      </w:r>
      <w:r w:rsidR="00936C4B" w:rsidRPr="00E36A57">
        <w:rPr>
          <w:rFonts w:ascii="Arial Narrow" w:hAnsi="Arial Narrow"/>
        </w:rPr>
        <w:t>Restul solicitărilor de sprijin selectate, care nu se vor încadra în alocarea regională a acestui apel, vor fi incluse într-o</w:t>
      </w:r>
      <w:r w:rsidR="00A02DCA" w:rsidRPr="00E36A57">
        <w:rPr>
          <w:rFonts w:ascii="Arial Narrow" w:hAnsi="Arial Narrow"/>
        </w:rPr>
        <w:t xml:space="preserve"> Listă de rezervă, în ordinea </w:t>
      </w:r>
      <w:r w:rsidR="00CA7AF5" w:rsidRPr="00E36A57">
        <w:rPr>
          <w:rFonts w:ascii="Arial Narrow" w:hAnsi="Arial Narrow"/>
        </w:rPr>
        <w:t>descrescătoare a punctajelor primite</w:t>
      </w:r>
      <w:r w:rsidR="00A02DCA" w:rsidRPr="00E36A57">
        <w:rPr>
          <w:rFonts w:ascii="Arial Narrow" w:hAnsi="Arial Narrow"/>
        </w:rPr>
        <w:t>. Finanțarea acestora va fi posibilă dacă sumele puse la dispoziția Regiunii Centru se vor suplimenta, dacă se vor înregistra economii față de valorile estimate ulterior derulării procedurilor de achiziție sau dacă anumiți beneficiari își vor retrage fișele de proiect</w:t>
      </w:r>
      <w:r w:rsidR="00CB5F32" w:rsidRPr="00CB5F32">
        <w:t xml:space="preserve"> </w:t>
      </w:r>
      <w:r w:rsidR="00CB5F32" w:rsidRPr="00CB5F32">
        <w:rPr>
          <w:rFonts w:ascii="Arial Narrow" w:hAnsi="Arial Narrow"/>
        </w:rPr>
        <w:t>de investiție, conform prevederilor Ghidului Solicitantului Condiții Specifice POAT în domeniul specializării inteligente, aplicabil acestui apel</w:t>
      </w:r>
      <w:r w:rsidR="00A02DCA" w:rsidRPr="00E36A57">
        <w:rPr>
          <w:rFonts w:ascii="Arial Narrow" w:hAnsi="Arial Narrow"/>
        </w:rPr>
        <w:t>.</w:t>
      </w:r>
    </w:p>
    <w:p w14:paraId="569C1B9D" w14:textId="77777777" w:rsidR="00ED0DD0" w:rsidRPr="00E36A57" w:rsidRDefault="00ED0DD0" w:rsidP="00F40814">
      <w:pPr>
        <w:spacing w:after="120"/>
        <w:jc w:val="both"/>
        <w:rPr>
          <w:rFonts w:ascii="Arial Narrow" w:hAnsi="Arial Narrow"/>
        </w:rPr>
      </w:pPr>
    </w:p>
    <w:p w14:paraId="3DDC2BAE" w14:textId="77777777" w:rsidR="00ED0DD0" w:rsidRPr="00E36A57" w:rsidRDefault="00ED0DD0" w:rsidP="00F40814">
      <w:pPr>
        <w:spacing w:after="120"/>
        <w:jc w:val="both"/>
        <w:rPr>
          <w:rFonts w:ascii="Arial Narrow" w:hAnsi="Arial Narrow"/>
        </w:rPr>
      </w:pPr>
      <w:r w:rsidRPr="00E36A57">
        <w:rPr>
          <w:rFonts w:ascii="Arial Narrow" w:hAnsi="Arial Narrow"/>
        </w:rPr>
        <w:t>Necesarul de finanțare suplimentar pentru solicitările care se încadrează peste alocarea regiunii, va fi comunicat AM POAT.</w:t>
      </w:r>
    </w:p>
    <w:p w14:paraId="4DCF9F9F" w14:textId="77777777" w:rsidR="00ED0DD0" w:rsidRPr="00E36A57" w:rsidRDefault="00ED0DD0" w:rsidP="00F40814">
      <w:pPr>
        <w:tabs>
          <w:tab w:val="num" w:pos="1080"/>
        </w:tabs>
        <w:adjustRightInd w:val="0"/>
        <w:snapToGrid w:val="0"/>
        <w:spacing w:after="120"/>
        <w:jc w:val="both"/>
        <w:rPr>
          <w:rFonts w:ascii="Arial Narrow" w:eastAsia="Calibri" w:hAnsi="Arial Narrow"/>
          <w:lang w:eastAsia="fr-FR"/>
        </w:rPr>
      </w:pPr>
    </w:p>
    <w:p w14:paraId="3E85FEE7" w14:textId="2A09EFD6" w:rsidR="00591E16" w:rsidRDefault="0071211B" w:rsidP="00D92A42">
      <w:pPr>
        <w:pStyle w:val="Heading2"/>
        <w:numPr>
          <w:ilvl w:val="1"/>
          <w:numId w:val="32"/>
        </w:numPr>
        <w:spacing w:before="0" w:after="120" w:line="240" w:lineRule="auto"/>
        <w:rPr>
          <w:rFonts w:ascii="Arial Narrow" w:eastAsia="Calibri" w:hAnsi="Arial Narrow"/>
        </w:rPr>
      </w:pPr>
      <w:bookmarkStart w:id="43" w:name="_Toc57108413"/>
      <w:bookmarkStart w:id="44" w:name="_Toc30523030"/>
      <w:r w:rsidRPr="00E36A57">
        <w:rPr>
          <w:rFonts w:ascii="Arial Narrow" w:eastAsia="Calibri" w:hAnsi="Arial Narrow"/>
        </w:rPr>
        <w:t>Criterii pentru selecţia solicitărilor de sprijin</w:t>
      </w:r>
      <w:bookmarkEnd w:id="43"/>
    </w:p>
    <w:p w14:paraId="7C497B3E" w14:textId="77777777" w:rsidR="00D92A42" w:rsidRPr="00D92A42" w:rsidRDefault="00D92A42" w:rsidP="00D92A42">
      <w:pPr>
        <w:pStyle w:val="ListParagraph"/>
        <w:ind w:left="360"/>
        <w:rPr>
          <w:lang w:val="en-US" w:eastAsia="en-US"/>
        </w:rPr>
      </w:pPr>
    </w:p>
    <w:p w14:paraId="3DF5AD79" w14:textId="69871B6A" w:rsidR="0043700D" w:rsidRPr="00E36A57" w:rsidRDefault="00140CD2" w:rsidP="00F40814">
      <w:pPr>
        <w:pStyle w:val="ListParagraph"/>
        <w:spacing w:after="120" w:line="240" w:lineRule="auto"/>
        <w:ind w:left="0"/>
        <w:jc w:val="both"/>
        <w:rPr>
          <w:rFonts w:ascii="Arial Narrow" w:hAnsi="Arial Narrow"/>
          <w:sz w:val="24"/>
          <w:szCs w:val="24"/>
        </w:rPr>
      </w:pPr>
      <w:r w:rsidRPr="00E36A57">
        <w:rPr>
          <w:rFonts w:ascii="Arial Narrow" w:hAnsi="Arial Narrow"/>
          <w:sz w:val="24"/>
          <w:szCs w:val="24"/>
        </w:rPr>
        <w:t>Criteriile de verificare a conformității administrative și a eligibilității, precum și criteriile de evaluare tehnică şi financiară sunt detaliate în Anexa 3 şi în Anexa 3A la prezentul document.</w:t>
      </w:r>
    </w:p>
    <w:p w14:paraId="4F3185F1" w14:textId="77777777" w:rsidR="0043700D" w:rsidRPr="00E36A57" w:rsidRDefault="0043700D" w:rsidP="00F40814">
      <w:pPr>
        <w:shd w:val="clear" w:color="auto" w:fill="FFFFFF"/>
        <w:spacing w:after="120"/>
        <w:jc w:val="both"/>
        <w:rPr>
          <w:rFonts w:ascii="Arial Narrow" w:eastAsia="Calibri" w:hAnsi="Arial Narrow"/>
          <w:lang w:eastAsia="fr-FR"/>
        </w:rPr>
      </w:pPr>
      <w:r w:rsidRPr="00E36A57">
        <w:rPr>
          <w:rFonts w:ascii="Arial Narrow" w:hAnsi="Arial Narrow"/>
        </w:rPr>
        <w:t>Proiectele vor fi evaluate din punct de vedere tehnic şi financiar, pe baza următoarelor criterii de evaluare:</w:t>
      </w:r>
      <w:r w:rsidRPr="00E36A57">
        <w:rPr>
          <w:rFonts w:ascii="Arial Narrow" w:eastAsia="Calibri" w:hAnsi="Arial Narrow"/>
          <w:lang w:eastAsia="fr-FR"/>
        </w:rPr>
        <w:t xml:space="preserve"> </w:t>
      </w:r>
    </w:p>
    <w:p w14:paraId="39EC5D12" w14:textId="77777777" w:rsidR="0043700D" w:rsidRPr="00E36A57" w:rsidRDefault="0043700D" w:rsidP="00436AA1">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 xml:space="preserve">Maturitatea proiectului </w:t>
      </w:r>
    </w:p>
    <w:p w14:paraId="1C516137" w14:textId="661270FE" w:rsidR="0043700D" w:rsidRDefault="0043700D" w:rsidP="00436AA1">
      <w:pPr>
        <w:pStyle w:val="ListParagraph"/>
        <w:numPr>
          <w:ilvl w:val="0"/>
          <w:numId w:val="20"/>
        </w:numPr>
        <w:spacing w:after="120" w:line="240" w:lineRule="auto"/>
        <w:ind w:left="1134" w:hanging="283"/>
        <w:jc w:val="both"/>
        <w:rPr>
          <w:rFonts w:ascii="Arial Narrow" w:hAnsi="Arial Narrow"/>
          <w:sz w:val="24"/>
          <w:szCs w:val="24"/>
        </w:rPr>
      </w:pPr>
      <w:r w:rsidRPr="00E36A57">
        <w:rPr>
          <w:rFonts w:ascii="Arial Narrow" w:hAnsi="Arial Narrow"/>
          <w:sz w:val="24"/>
          <w:szCs w:val="24"/>
        </w:rPr>
        <w:t>regimul juridic al bunului imobil</w:t>
      </w:r>
      <w:r w:rsidR="00282364">
        <w:rPr>
          <w:rFonts w:ascii="Arial Narrow" w:hAnsi="Arial Narrow"/>
          <w:sz w:val="24"/>
          <w:szCs w:val="24"/>
        </w:rPr>
        <w:t>, care va face obiectul investiției,</w:t>
      </w:r>
      <w:r w:rsidRPr="00E36A57">
        <w:rPr>
          <w:rFonts w:ascii="Arial Narrow" w:hAnsi="Arial Narrow"/>
          <w:sz w:val="24"/>
          <w:szCs w:val="24"/>
        </w:rPr>
        <w:t xml:space="preserve"> este clarificat</w:t>
      </w:r>
      <w:r w:rsidR="00282364" w:rsidRPr="00282364">
        <w:rPr>
          <w:rFonts w:ascii="Arial Narrow" w:hAnsi="Arial Narrow"/>
          <w:sz w:val="24"/>
          <w:szCs w:val="24"/>
        </w:rPr>
        <w:t xml:space="preserve"> </w:t>
      </w:r>
      <w:r w:rsidR="00282364" w:rsidRPr="00E36A57">
        <w:rPr>
          <w:rFonts w:ascii="Arial Narrow" w:hAnsi="Arial Narrow"/>
          <w:sz w:val="24"/>
          <w:szCs w:val="24"/>
        </w:rPr>
        <w:t>din punct de vedere al dreptului de proprietate</w:t>
      </w:r>
      <w:r w:rsidRPr="00E36A57">
        <w:rPr>
          <w:rFonts w:ascii="Arial Narrow" w:hAnsi="Arial Narrow"/>
          <w:sz w:val="24"/>
          <w:szCs w:val="24"/>
        </w:rPr>
        <w:t>;</w:t>
      </w:r>
    </w:p>
    <w:p w14:paraId="0FA42BA4" w14:textId="77777777" w:rsidR="00F23A24" w:rsidRPr="00F23A24" w:rsidRDefault="00F23A24" w:rsidP="00F23A24">
      <w:pPr>
        <w:spacing w:after="120"/>
        <w:jc w:val="both"/>
        <w:rPr>
          <w:rFonts w:ascii="Arial Narrow" w:hAnsi="Arial Narrow"/>
        </w:rPr>
      </w:pPr>
      <w:r w:rsidRPr="00F23A24">
        <w:rPr>
          <w:rFonts w:ascii="Arial Narrow" w:hAnsi="Arial Narrow"/>
        </w:rPr>
        <w:t>În cazul în care, la momentul depunerii Fişei de proiect, Solicitantul face dovada înscrierii definitive privind proprietatea, va ataşa la Fişa de proiect documente justificative din care să reiasă aceasta (extras de carte funciară). În acest caz va primi punctaj maxim la criteriul 1 din grila de punctare.</w:t>
      </w:r>
    </w:p>
    <w:p w14:paraId="77934616" w14:textId="282ADBDE" w:rsidR="00F23A24" w:rsidRDefault="00F23A24" w:rsidP="00F23A24">
      <w:pPr>
        <w:spacing w:after="120"/>
        <w:jc w:val="both"/>
        <w:rPr>
          <w:rFonts w:ascii="Arial Narrow" w:hAnsi="Arial Narrow"/>
        </w:rPr>
      </w:pPr>
      <w:r w:rsidRPr="00F23A24">
        <w:rPr>
          <w:rFonts w:ascii="Arial Narrow" w:hAnsi="Arial Narrow"/>
        </w:rPr>
        <w:t>În cazul în care, pentru implementarea proiectului vor fi necesare exproprieri, se va preciza calendarul estimativ al exproprierilor.</w:t>
      </w:r>
    </w:p>
    <w:p w14:paraId="3EB2828A" w14:textId="7F263384" w:rsidR="00F23A24" w:rsidRPr="00F23A24" w:rsidRDefault="00F23A24" w:rsidP="00355C4C">
      <w:pPr>
        <w:spacing w:after="120"/>
        <w:jc w:val="both"/>
        <w:rPr>
          <w:rFonts w:ascii="Arial Narrow" w:hAnsi="Arial Narrow"/>
        </w:rPr>
      </w:pPr>
      <w:r w:rsidRPr="00F23A24">
        <w:rPr>
          <w:rFonts w:ascii="Arial Narrow" w:hAnsi="Arial Narrow"/>
        </w:rPr>
        <w:t>La momentul depunerii Cererii de finanțare a investiției, solicitantul trebuie să se asigure că deține dreptul de proprietate asupra terenulului și infrastructurii pe care se va realiza proiectul, respectiv că acestea nu sunt afectate de limitări legale, convenționale, judiciare ale dreptului real invocat, incompatibile cu realizarea activităților proiectului (de ex. limite legale, convenționale etc)</w:t>
      </w:r>
      <w:r>
        <w:rPr>
          <w:rFonts w:ascii="Arial Narrow" w:hAnsi="Arial Narrow"/>
        </w:rPr>
        <w:t>.</w:t>
      </w:r>
    </w:p>
    <w:p w14:paraId="74CAB227" w14:textId="5B4B047E" w:rsidR="00BA4D82" w:rsidRPr="00E36A57" w:rsidRDefault="00BA4D82" w:rsidP="00BA4D82">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Capacitatea solicitantului de implementare a proiectului</w:t>
      </w:r>
    </w:p>
    <w:p w14:paraId="67F83707" w14:textId="3ACBE4DD" w:rsidR="00BA4D82" w:rsidRPr="00E36A57" w:rsidRDefault="00BA4D82" w:rsidP="00BA4D82">
      <w:pPr>
        <w:pStyle w:val="ListParagraph"/>
        <w:numPr>
          <w:ilvl w:val="0"/>
          <w:numId w:val="20"/>
        </w:numPr>
        <w:spacing w:after="120" w:line="240" w:lineRule="auto"/>
        <w:ind w:left="1134" w:hanging="283"/>
        <w:jc w:val="both"/>
        <w:rPr>
          <w:rFonts w:ascii="Arial Narrow" w:hAnsi="Arial Narrow"/>
          <w:sz w:val="24"/>
          <w:szCs w:val="24"/>
        </w:rPr>
      </w:pPr>
      <w:r w:rsidRPr="00E36A57">
        <w:rPr>
          <w:rFonts w:ascii="Arial Narrow" w:hAnsi="Arial Narrow"/>
          <w:sz w:val="24"/>
          <w:szCs w:val="24"/>
        </w:rPr>
        <w:t>a mai gestionat proiecte similare</w:t>
      </w:r>
    </w:p>
    <w:p w14:paraId="3B17D544" w14:textId="4B7081A6" w:rsidR="00BA4D82" w:rsidRPr="00E36A57" w:rsidRDefault="00BA4D82" w:rsidP="00BA4D82">
      <w:pPr>
        <w:pStyle w:val="ListParagraph"/>
        <w:numPr>
          <w:ilvl w:val="0"/>
          <w:numId w:val="20"/>
        </w:numPr>
        <w:spacing w:after="120" w:line="240" w:lineRule="auto"/>
        <w:ind w:left="1134" w:hanging="283"/>
        <w:jc w:val="both"/>
        <w:rPr>
          <w:rFonts w:ascii="Arial Narrow" w:hAnsi="Arial Narrow"/>
          <w:sz w:val="24"/>
          <w:szCs w:val="24"/>
        </w:rPr>
      </w:pPr>
      <w:r w:rsidRPr="00E36A57">
        <w:rPr>
          <w:rFonts w:ascii="Arial Narrow" w:hAnsi="Arial Narrow"/>
          <w:sz w:val="24"/>
          <w:szCs w:val="24"/>
        </w:rPr>
        <w:t>resursele materiale şi umane (echipa de proiect) sunt clar definite şi sunt adecvate</w:t>
      </w:r>
    </w:p>
    <w:p w14:paraId="4D0D6483" w14:textId="77777777" w:rsidR="0043700D" w:rsidRPr="00E36A57" w:rsidRDefault="0043700D" w:rsidP="00C04FE1">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 xml:space="preserve">Caracterul integrat al ideii de proiect </w:t>
      </w:r>
    </w:p>
    <w:p w14:paraId="15D5D247" w14:textId="77777777" w:rsidR="0043700D" w:rsidRPr="00E36A57" w:rsidRDefault="0043700D" w:rsidP="00436AA1">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caracterul integrat al ideii de proiect cu alte proiecte</w:t>
      </w:r>
    </w:p>
    <w:p w14:paraId="46F0BBB8" w14:textId="77777777" w:rsidR="0043700D" w:rsidRPr="00E36A57" w:rsidRDefault="0043700D" w:rsidP="00436AA1">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caracterul integrat al ideii de proiect din punct de vedere teritorial</w:t>
      </w:r>
    </w:p>
    <w:p w14:paraId="6439F7D8" w14:textId="5FBC87E6" w:rsidR="00BA4D82" w:rsidRPr="00E36A57" w:rsidRDefault="00BA4D82" w:rsidP="00C04FE1">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Caracterul partenerial al ideii de proiect</w:t>
      </w:r>
    </w:p>
    <w:p w14:paraId="58EFD0B6" w14:textId="2A9A4879" w:rsidR="00BA4D82" w:rsidRPr="00E36A57" w:rsidRDefault="00BA4D82" w:rsidP="00AF3E9F">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implică entităţi private</w:t>
      </w:r>
      <w:r w:rsidR="00AF3E9F" w:rsidRPr="00E36A57">
        <w:rPr>
          <w:rFonts w:ascii="Arial Narrow" w:hAnsi="Arial Narrow"/>
          <w:sz w:val="24"/>
          <w:szCs w:val="24"/>
        </w:rPr>
        <w:t xml:space="preserve"> cu o contribuţie semnificativă în implementarea viitorului proiect de investiţii şi operarea viitorului obiectiv</w:t>
      </w:r>
    </w:p>
    <w:p w14:paraId="08FE3ACE" w14:textId="4BF5B10E" w:rsidR="00A3748B" w:rsidRPr="00E36A57" w:rsidRDefault="00A3748B" w:rsidP="00A3748B">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Infrastructura utilizată</w:t>
      </w:r>
    </w:p>
    <w:p w14:paraId="2B963583" w14:textId="05A50BBA" w:rsidR="00A3748B" w:rsidRPr="00E36A57" w:rsidRDefault="00A3748B" w:rsidP="00A3748B">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proiectul prevede şi reabilitarea / transformarea / modernizarea infrastructurilor existente</w:t>
      </w:r>
    </w:p>
    <w:p w14:paraId="79EF4B12" w14:textId="0520A983" w:rsidR="00A3748B" w:rsidRPr="00E36A57" w:rsidRDefault="00A3748B" w:rsidP="00A3748B">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Abordarea sectorială</w:t>
      </w:r>
    </w:p>
    <w:p w14:paraId="558820E2" w14:textId="4C264883" w:rsidR="00A3748B" w:rsidRPr="00E36A57" w:rsidRDefault="00A3748B" w:rsidP="00A3748B">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se prezintă ideea unui proiect transsectorial sau multisectorial</w:t>
      </w:r>
    </w:p>
    <w:p w14:paraId="6402FBD6" w14:textId="3B1544A9" w:rsidR="00A3748B" w:rsidRPr="00E36A57" w:rsidRDefault="00A3748B" w:rsidP="00A3748B">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Deschiderea către operarea IMM</w:t>
      </w:r>
    </w:p>
    <w:p w14:paraId="633C4E10" w14:textId="72C14C12" w:rsidR="00A3748B" w:rsidRPr="00E36A57" w:rsidRDefault="00A3748B" w:rsidP="00A3748B">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proiectul prevede platforme tehnologice care pot fi utilizate de către IMM</w:t>
      </w:r>
    </w:p>
    <w:p w14:paraId="3FAFBACD" w14:textId="094F4265" w:rsidR="00C9644D" w:rsidRPr="00E36A57" w:rsidRDefault="00C9644D" w:rsidP="00C9644D">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Protecţia mediului înconjurător</w:t>
      </w:r>
    </w:p>
    <w:p w14:paraId="40B2D231" w14:textId="4D0B88C7" w:rsidR="00C9644D" w:rsidRPr="00E36A57" w:rsidRDefault="00CB1A39" w:rsidP="00CB1A39">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se propune respectarea principiilor pactului ecologic Green Deal</w:t>
      </w:r>
      <w:r w:rsidR="00B02F81" w:rsidRPr="00E36A57">
        <w:rPr>
          <w:rFonts w:ascii="Arial Narrow" w:hAnsi="Arial Narrow"/>
          <w:sz w:val="24"/>
          <w:szCs w:val="24"/>
        </w:rPr>
        <w:t>/amprentă de carbon redusă</w:t>
      </w:r>
    </w:p>
    <w:p w14:paraId="48C4AE54" w14:textId="715E8507" w:rsidR="00BA4D82" w:rsidRPr="00E36A57" w:rsidRDefault="00C04FE1" w:rsidP="00C04FE1">
      <w:pPr>
        <w:pStyle w:val="ListParagraph"/>
        <w:numPr>
          <w:ilvl w:val="0"/>
          <w:numId w:val="19"/>
        </w:numPr>
        <w:spacing w:after="120" w:line="240" w:lineRule="auto"/>
        <w:jc w:val="both"/>
        <w:rPr>
          <w:rFonts w:ascii="Arial Narrow" w:hAnsi="Arial Narrow"/>
          <w:sz w:val="24"/>
          <w:szCs w:val="24"/>
        </w:rPr>
      </w:pPr>
      <w:r w:rsidRPr="00E36A57">
        <w:rPr>
          <w:rFonts w:ascii="Arial Narrow" w:hAnsi="Arial Narrow"/>
          <w:sz w:val="24"/>
          <w:szCs w:val="24"/>
        </w:rPr>
        <w:t>Contribuţia proprie la cheltuielile eligibile</w:t>
      </w:r>
    </w:p>
    <w:p w14:paraId="1F205D74" w14:textId="51A431E8" w:rsidR="00BA4D82" w:rsidRPr="00E36A57" w:rsidRDefault="00311C19" w:rsidP="00311C19">
      <w:pPr>
        <w:pStyle w:val="ListParagraph"/>
        <w:numPr>
          <w:ilvl w:val="0"/>
          <w:numId w:val="22"/>
        </w:numPr>
        <w:spacing w:after="120" w:line="240" w:lineRule="auto"/>
        <w:ind w:left="1134" w:hanging="283"/>
        <w:jc w:val="both"/>
        <w:rPr>
          <w:rFonts w:ascii="Arial Narrow" w:hAnsi="Arial Narrow"/>
          <w:sz w:val="24"/>
          <w:szCs w:val="24"/>
        </w:rPr>
      </w:pPr>
      <w:r w:rsidRPr="00E36A57">
        <w:rPr>
          <w:rFonts w:ascii="Arial Narrow" w:hAnsi="Arial Narrow"/>
          <w:sz w:val="24"/>
          <w:szCs w:val="24"/>
        </w:rPr>
        <w:t>se asigură o contribuţie proprie la cheltuielile eligibile peste limita prevăzută.</w:t>
      </w:r>
    </w:p>
    <w:p w14:paraId="2F28E165" w14:textId="62B250DC" w:rsidR="0043700D" w:rsidRPr="00E36A57" w:rsidRDefault="0043700D" w:rsidP="00F40814">
      <w:pPr>
        <w:spacing w:after="120"/>
        <w:jc w:val="both"/>
        <w:rPr>
          <w:rFonts w:ascii="Arial Narrow" w:eastAsia="Calibri" w:hAnsi="Arial Narrow"/>
          <w:lang w:eastAsia="en-US"/>
        </w:rPr>
      </w:pPr>
      <w:r w:rsidRPr="003573A6">
        <w:rPr>
          <w:rFonts w:ascii="Arial Narrow" w:eastAsia="Calibri" w:hAnsi="Arial Narrow"/>
          <w:lang w:eastAsia="fr-FR"/>
        </w:rPr>
        <w:t>În procesul de evaluare/contractare, ADR Centru își rezervă dreptul de a solicita și alte documente suplimentare</w:t>
      </w:r>
      <w:r w:rsidR="0092165F" w:rsidRPr="003573A6">
        <w:rPr>
          <w:rFonts w:ascii="Arial Narrow" w:eastAsia="Calibri" w:hAnsi="Arial Narrow"/>
          <w:lang w:eastAsia="fr-FR"/>
        </w:rPr>
        <w:t>,</w:t>
      </w:r>
      <w:r w:rsidRPr="003573A6">
        <w:rPr>
          <w:rFonts w:ascii="Arial Narrow" w:eastAsia="Calibri" w:hAnsi="Arial Narrow"/>
          <w:lang w:eastAsia="fr-FR"/>
        </w:rPr>
        <w:t xml:space="preserve"> cu scopul de a se asigura de fundamentarea informațiilor incluse în fişa de proiect</w:t>
      </w:r>
      <w:r w:rsidR="00444FC9" w:rsidRPr="003573A6">
        <w:t xml:space="preserve"> </w:t>
      </w:r>
      <w:r w:rsidR="00444FC9" w:rsidRPr="003573A6">
        <w:rPr>
          <w:rFonts w:ascii="Arial Narrow" w:eastAsia="Calibri" w:hAnsi="Arial Narrow"/>
          <w:lang w:eastAsia="fr-FR"/>
        </w:rPr>
        <w:t>de investiție</w:t>
      </w:r>
      <w:r w:rsidRPr="003573A6">
        <w:rPr>
          <w:rFonts w:ascii="Arial Narrow" w:eastAsia="Calibri" w:hAnsi="Arial Narrow"/>
          <w:lang w:eastAsia="fr-FR"/>
        </w:rPr>
        <w:t xml:space="preserve"> și, mai ales, a bugetului proiectului.</w:t>
      </w:r>
    </w:p>
    <w:p w14:paraId="3D16C3DD" w14:textId="77777777" w:rsidR="009A0D73" w:rsidRPr="00E36A57" w:rsidRDefault="009A0D73" w:rsidP="00C105C5">
      <w:pPr>
        <w:rPr>
          <w:rFonts w:ascii="Arial Narrow" w:eastAsia="Calibri" w:hAnsi="Arial Narrow"/>
          <w:lang w:eastAsia="en-US"/>
        </w:rPr>
      </w:pPr>
    </w:p>
    <w:p w14:paraId="21B2D818" w14:textId="166AD808" w:rsidR="00B62C23" w:rsidRDefault="00B62C23" w:rsidP="00A34090">
      <w:pPr>
        <w:pStyle w:val="Heading2"/>
        <w:numPr>
          <w:ilvl w:val="1"/>
          <w:numId w:val="32"/>
        </w:numPr>
        <w:spacing w:before="0" w:after="120" w:line="240" w:lineRule="auto"/>
        <w:rPr>
          <w:rFonts w:ascii="Arial Narrow" w:eastAsia="Calibri" w:hAnsi="Arial Narrow"/>
          <w:lang w:val="ro-RO"/>
        </w:rPr>
      </w:pPr>
      <w:bookmarkStart w:id="45" w:name="_Toc57108414"/>
      <w:r w:rsidRPr="00E36A57">
        <w:rPr>
          <w:rFonts w:ascii="Arial Narrow" w:eastAsia="Calibri" w:hAnsi="Arial Narrow"/>
          <w:lang w:val="ro-RO"/>
        </w:rPr>
        <w:t xml:space="preserve">Renunțarea la </w:t>
      </w:r>
      <w:bookmarkEnd w:id="44"/>
      <w:r w:rsidR="00E337EA" w:rsidRPr="00E36A57">
        <w:rPr>
          <w:rFonts w:ascii="Arial Narrow" w:eastAsia="Calibri" w:hAnsi="Arial Narrow"/>
          <w:lang w:val="ro-RO"/>
        </w:rPr>
        <w:t>solicitarea de sprijin</w:t>
      </w:r>
      <w:bookmarkEnd w:id="45"/>
    </w:p>
    <w:p w14:paraId="6518D4AD" w14:textId="77777777" w:rsidR="00B62C23" w:rsidRPr="00E36A57" w:rsidRDefault="009F3800" w:rsidP="00CE74D5">
      <w:pPr>
        <w:jc w:val="both"/>
        <w:rPr>
          <w:rFonts w:ascii="Arial Narrow" w:eastAsia="Calibri" w:hAnsi="Arial Narrow"/>
        </w:rPr>
      </w:pPr>
      <w:bookmarkStart w:id="46" w:name="_Toc30523031"/>
      <w:r w:rsidRPr="00E36A57">
        <w:rPr>
          <w:rFonts w:ascii="Arial Narrow" w:eastAsia="Calibri" w:hAnsi="Arial Narrow"/>
        </w:rPr>
        <w:t>Retragerea solicitării</w:t>
      </w:r>
      <w:r w:rsidR="00B62C23" w:rsidRPr="00E36A57">
        <w:rPr>
          <w:rFonts w:ascii="Arial Narrow" w:eastAsia="Calibri" w:hAnsi="Arial Narrow"/>
        </w:rPr>
        <w:t xml:space="preserve"> de </w:t>
      </w:r>
      <w:r w:rsidR="00E337EA" w:rsidRPr="00E36A57">
        <w:rPr>
          <w:rFonts w:ascii="Arial Narrow" w:eastAsia="Calibri" w:hAnsi="Arial Narrow"/>
        </w:rPr>
        <w:t>sprijin</w:t>
      </w:r>
      <w:r w:rsidR="00B62C23" w:rsidRPr="00E36A57">
        <w:rPr>
          <w:rFonts w:ascii="Arial Narrow" w:eastAsia="Calibri" w:hAnsi="Arial Narrow"/>
        </w:rPr>
        <w:t xml:space="preserve"> se va face numai de către reprezentantul legal al Solicitantului</w:t>
      </w:r>
      <w:r w:rsidR="000628C2" w:rsidRPr="00E36A57">
        <w:rPr>
          <w:rFonts w:ascii="Arial Narrow" w:eastAsia="Calibri" w:hAnsi="Arial Narrow"/>
        </w:rPr>
        <w:t>/parteneriatului</w:t>
      </w:r>
      <w:r w:rsidR="00B62C23" w:rsidRPr="00E36A57">
        <w:rPr>
          <w:rFonts w:ascii="Arial Narrow" w:eastAsia="Calibri" w:hAnsi="Arial Narrow"/>
        </w:rPr>
        <w:t xml:space="preserve"> sau de către persoana împuternicită prin mandat/împuternicire specială. Retragerea solicitării de </w:t>
      </w:r>
      <w:r w:rsidR="00E337EA" w:rsidRPr="00E36A57">
        <w:rPr>
          <w:rFonts w:ascii="Arial Narrow" w:eastAsia="Calibri" w:hAnsi="Arial Narrow"/>
        </w:rPr>
        <w:t>sprijin</w:t>
      </w:r>
      <w:r w:rsidR="00B62C23" w:rsidRPr="00E36A57">
        <w:rPr>
          <w:rFonts w:ascii="Arial Narrow" w:eastAsia="Calibri" w:hAnsi="Arial Narrow"/>
        </w:rPr>
        <w:t xml:space="preserve"> se va realiza prin </w:t>
      </w:r>
      <w:r w:rsidRPr="00E36A57">
        <w:rPr>
          <w:rFonts w:ascii="Arial Narrow" w:eastAsia="Calibri" w:hAnsi="Arial Narrow"/>
        </w:rPr>
        <w:t>notificare prin email</w:t>
      </w:r>
      <w:r w:rsidR="00B62C23" w:rsidRPr="00E36A57">
        <w:rPr>
          <w:rFonts w:ascii="Arial Narrow" w:eastAsia="Calibri" w:hAnsi="Arial Narrow"/>
        </w:rPr>
        <w:t>, în orice etapă a procesului de evaluare și contractare.</w:t>
      </w:r>
      <w:bookmarkEnd w:id="46"/>
    </w:p>
    <w:p w14:paraId="04A3E763" w14:textId="77777777" w:rsidR="00B62C23" w:rsidRPr="00E36A57" w:rsidRDefault="00B62C23" w:rsidP="00C105C5">
      <w:pPr>
        <w:jc w:val="both"/>
        <w:rPr>
          <w:rFonts w:ascii="Arial Narrow" w:hAnsi="Arial Narrow"/>
        </w:rPr>
      </w:pPr>
    </w:p>
    <w:p w14:paraId="1EF08214" w14:textId="4A594E64" w:rsidR="00B62C23" w:rsidRDefault="00B62C23" w:rsidP="00A34090">
      <w:pPr>
        <w:pStyle w:val="Heading2"/>
        <w:numPr>
          <w:ilvl w:val="1"/>
          <w:numId w:val="32"/>
        </w:numPr>
        <w:spacing w:before="0" w:after="120" w:line="240" w:lineRule="auto"/>
        <w:rPr>
          <w:rFonts w:ascii="Arial Narrow" w:eastAsia="Calibri" w:hAnsi="Arial Narrow"/>
          <w:lang w:val="ro-RO"/>
        </w:rPr>
      </w:pPr>
      <w:bookmarkStart w:id="47" w:name="_Toc493259989"/>
      <w:bookmarkStart w:id="48" w:name="_Toc57108415"/>
      <w:r w:rsidRPr="00E36A57">
        <w:rPr>
          <w:rFonts w:ascii="Arial Narrow" w:eastAsia="Calibri" w:hAnsi="Arial Narrow"/>
          <w:lang w:val="ro-RO"/>
        </w:rPr>
        <w:t>Depunerea și soluționarea contestațiilor</w:t>
      </w:r>
      <w:bookmarkEnd w:id="47"/>
      <w:bookmarkEnd w:id="48"/>
      <w:r w:rsidRPr="00E36A57">
        <w:rPr>
          <w:rFonts w:ascii="Arial Narrow" w:eastAsia="Calibri" w:hAnsi="Arial Narrow"/>
          <w:lang w:val="ro-RO"/>
        </w:rPr>
        <w:t xml:space="preserve"> </w:t>
      </w:r>
    </w:p>
    <w:p w14:paraId="0BBB0D30" w14:textId="5439C6E5" w:rsidR="00B62C23" w:rsidRPr="00E36A57" w:rsidRDefault="00B62C23" w:rsidP="00F40814">
      <w:pPr>
        <w:spacing w:after="120"/>
        <w:jc w:val="both"/>
        <w:rPr>
          <w:rFonts w:ascii="Arial Narrow" w:eastAsia="Calibri" w:hAnsi="Arial Narrow"/>
        </w:rPr>
      </w:pPr>
      <w:r w:rsidRPr="00E36A57">
        <w:rPr>
          <w:rFonts w:ascii="Arial Narrow" w:eastAsia="Calibri" w:hAnsi="Arial Narrow"/>
        </w:rPr>
        <w:t xml:space="preserve">Solicitantul are drept de contestaţie împotriva notificării de respingere. Contestaţia trebuie transmisă în termen de </w:t>
      </w:r>
      <w:r w:rsidR="007445E6">
        <w:rPr>
          <w:rFonts w:ascii="Arial Narrow" w:eastAsia="Calibri" w:hAnsi="Arial Narrow"/>
        </w:rPr>
        <w:t xml:space="preserve">3 </w:t>
      </w:r>
      <w:r w:rsidRPr="00E36A57">
        <w:rPr>
          <w:rFonts w:ascii="Arial Narrow" w:eastAsia="Calibri" w:hAnsi="Arial Narrow"/>
        </w:rPr>
        <w:t xml:space="preserve">zile </w:t>
      </w:r>
      <w:r w:rsidR="00776CF2">
        <w:rPr>
          <w:rFonts w:ascii="Arial Narrow" w:eastAsia="Calibri" w:hAnsi="Arial Narrow"/>
        </w:rPr>
        <w:t>lucrătoare</w:t>
      </w:r>
      <w:r w:rsidRPr="00E36A57">
        <w:rPr>
          <w:rFonts w:ascii="Arial Narrow" w:eastAsia="Calibri" w:hAnsi="Arial Narrow"/>
        </w:rPr>
        <w:t xml:space="preserve"> de la primirea scrisorii de informare pr</w:t>
      </w:r>
      <w:r w:rsidR="00E337EA" w:rsidRPr="00E36A57">
        <w:rPr>
          <w:rFonts w:ascii="Arial Narrow" w:eastAsia="Calibri" w:hAnsi="Arial Narrow"/>
        </w:rPr>
        <w:t xml:space="preserve">ivind rezultatul </w:t>
      </w:r>
      <w:r w:rsidR="005B4C5A" w:rsidRPr="00E36A57">
        <w:rPr>
          <w:rFonts w:ascii="Arial Narrow" w:eastAsia="Calibri" w:hAnsi="Arial Narrow"/>
        </w:rPr>
        <w:t>verificării/</w:t>
      </w:r>
      <w:r w:rsidR="00E337EA" w:rsidRPr="00E36A57">
        <w:rPr>
          <w:rFonts w:ascii="Arial Narrow" w:eastAsia="Calibri" w:hAnsi="Arial Narrow"/>
        </w:rPr>
        <w:t>evaluării solicităr</w:t>
      </w:r>
      <w:r w:rsidRPr="00E36A57">
        <w:rPr>
          <w:rFonts w:ascii="Arial Narrow" w:eastAsia="Calibri" w:hAnsi="Arial Narrow"/>
        </w:rPr>
        <w:t xml:space="preserve">ii de </w:t>
      </w:r>
      <w:r w:rsidR="00E337EA" w:rsidRPr="00E36A57">
        <w:rPr>
          <w:rFonts w:ascii="Arial Narrow" w:eastAsia="Calibri" w:hAnsi="Arial Narrow"/>
        </w:rPr>
        <w:t>sprijin</w:t>
      </w:r>
      <w:r w:rsidR="00444FC9">
        <w:rPr>
          <w:rFonts w:ascii="Arial Narrow" w:eastAsia="Calibri" w:hAnsi="Arial Narrow"/>
        </w:rPr>
        <w:t xml:space="preserve"> (fișa de proiect de investiție)</w:t>
      </w:r>
      <w:r w:rsidRPr="00E36A57">
        <w:rPr>
          <w:rFonts w:ascii="Arial Narrow" w:eastAsia="Calibri" w:hAnsi="Arial Narrow"/>
        </w:rPr>
        <w:t xml:space="preserve">. </w:t>
      </w:r>
    </w:p>
    <w:p w14:paraId="693BCEB5" w14:textId="77777777" w:rsidR="00B62C23" w:rsidRPr="00E36A57" w:rsidRDefault="00B62C23" w:rsidP="00F40814">
      <w:pPr>
        <w:spacing w:after="120"/>
        <w:jc w:val="both"/>
        <w:rPr>
          <w:rFonts w:ascii="Arial Narrow" w:eastAsia="Calibri" w:hAnsi="Arial Narrow"/>
        </w:rPr>
      </w:pPr>
      <w:bookmarkStart w:id="49" w:name="_Toc242263635"/>
      <w:bookmarkStart w:id="50" w:name="_Toc242149658"/>
      <w:r w:rsidRPr="00E36A57">
        <w:rPr>
          <w:rFonts w:ascii="Arial Narrow" w:eastAsia="Calibri" w:hAnsi="Arial Narrow"/>
          <w:b/>
        </w:rPr>
        <w:t xml:space="preserve">Contestaţia </w:t>
      </w:r>
      <w:r w:rsidRPr="00E36A57">
        <w:rPr>
          <w:rFonts w:ascii="Arial Narrow" w:eastAsia="Calibri" w:hAnsi="Arial Narrow"/>
        </w:rPr>
        <w:t xml:space="preserve">trebuie să cuprindă elemente referitoare la: </w:t>
      </w:r>
    </w:p>
    <w:p w14:paraId="3675F31C" w14:textId="77777777" w:rsidR="00B62C23" w:rsidRPr="00E36A57" w:rsidRDefault="00B62C23" w:rsidP="00436AA1">
      <w:pPr>
        <w:numPr>
          <w:ilvl w:val="0"/>
          <w:numId w:val="15"/>
        </w:numPr>
        <w:spacing w:after="120"/>
        <w:jc w:val="both"/>
        <w:rPr>
          <w:rFonts w:ascii="Arial Narrow" w:eastAsia="Calibri" w:hAnsi="Arial Narrow"/>
        </w:rPr>
      </w:pPr>
      <w:r w:rsidRPr="00E36A57">
        <w:rPr>
          <w:rFonts w:ascii="Arial Narrow" w:eastAsia="Calibri" w:hAnsi="Arial Narrow"/>
        </w:rPr>
        <w:t>Datele de identitate ale contestatorului;</w:t>
      </w:r>
    </w:p>
    <w:p w14:paraId="65FC4E97" w14:textId="77777777" w:rsidR="00B62C23" w:rsidRPr="00E36A57" w:rsidRDefault="00B62C23" w:rsidP="00436AA1">
      <w:pPr>
        <w:numPr>
          <w:ilvl w:val="0"/>
          <w:numId w:val="15"/>
        </w:numPr>
        <w:spacing w:after="120"/>
        <w:jc w:val="both"/>
        <w:rPr>
          <w:rFonts w:ascii="Arial Narrow" w:eastAsia="Calibri" w:hAnsi="Arial Narrow"/>
        </w:rPr>
      </w:pPr>
      <w:r w:rsidRPr="00E36A57">
        <w:rPr>
          <w:rFonts w:ascii="Arial Narrow" w:eastAsia="Calibri" w:hAnsi="Arial Narrow"/>
        </w:rPr>
        <w:t>Obiectul contestaţiei;</w:t>
      </w:r>
    </w:p>
    <w:p w14:paraId="1B5FD365" w14:textId="77777777" w:rsidR="00B62C23" w:rsidRPr="00E36A57" w:rsidRDefault="00B62C23" w:rsidP="00436AA1">
      <w:pPr>
        <w:numPr>
          <w:ilvl w:val="0"/>
          <w:numId w:val="15"/>
        </w:numPr>
        <w:spacing w:after="120"/>
        <w:jc w:val="both"/>
        <w:rPr>
          <w:rFonts w:ascii="Arial Narrow" w:eastAsia="Calibri" w:hAnsi="Arial Narrow"/>
        </w:rPr>
      </w:pPr>
      <w:r w:rsidRPr="00E36A57">
        <w:rPr>
          <w:rFonts w:ascii="Arial Narrow" w:eastAsia="Calibri" w:hAnsi="Arial Narrow"/>
        </w:rPr>
        <w:t>Motivarea în fapt şi în drept a cererii;</w:t>
      </w:r>
    </w:p>
    <w:p w14:paraId="463D89AE" w14:textId="4949142B" w:rsidR="00B62C23" w:rsidRPr="00E36A57" w:rsidRDefault="00B62C23" w:rsidP="00436AA1">
      <w:pPr>
        <w:numPr>
          <w:ilvl w:val="0"/>
          <w:numId w:val="15"/>
        </w:numPr>
        <w:spacing w:after="120"/>
        <w:jc w:val="both"/>
        <w:rPr>
          <w:rFonts w:ascii="Arial Narrow" w:eastAsia="Calibri" w:hAnsi="Arial Narrow"/>
        </w:rPr>
      </w:pPr>
      <w:r w:rsidRPr="00E36A57">
        <w:rPr>
          <w:rFonts w:ascii="Arial Narrow" w:eastAsia="Calibri" w:hAnsi="Arial Narrow"/>
        </w:rPr>
        <w:t>Mijloacele de prob</w:t>
      </w:r>
      <w:r w:rsidR="005B4C5A" w:rsidRPr="00E36A57">
        <w:rPr>
          <w:rFonts w:ascii="Arial Narrow" w:eastAsia="Calibri" w:hAnsi="Arial Narrow"/>
        </w:rPr>
        <w:t>ă,</w:t>
      </w:r>
      <w:r w:rsidRPr="00E36A57">
        <w:rPr>
          <w:rFonts w:ascii="Arial Narrow" w:eastAsia="Calibri" w:hAnsi="Arial Narrow"/>
        </w:rPr>
        <w:t xml:space="preserve"> </w:t>
      </w:r>
      <w:r w:rsidRPr="00E36A57">
        <w:rPr>
          <w:rFonts w:ascii="Arial Narrow" w:eastAsia="Calibri" w:hAnsi="Arial Narrow" w:cs="Trebuchet MS"/>
        </w:rPr>
        <w:t>î</w:t>
      </w:r>
      <w:r w:rsidR="005F6DFC" w:rsidRPr="00E36A57">
        <w:rPr>
          <w:rFonts w:ascii="Arial Narrow" w:eastAsia="Calibri" w:hAnsi="Arial Narrow"/>
        </w:rPr>
        <w:t>n măs</w:t>
      </w:r>
      <w:r w:rsidRPr="00E36A57">
        <w:rPr>
          <w:rFonts w:ascii="Arial Narrow" w:eastAsia="Calibri" w:hAnsi="Arial Narrow"/>
        </w:rPr>
        <w:t xml:space="preserve">ura </w:t>
      </w:r>
      <w:r w:rsidRPr="00E36A57">
        <w:rPr>
          <w:rFonts w:ascii="Arial Narrow" w:eastAsia="Calibri" w:hAnsi="Arial Narrow" w:cs="Trebuchet MS"/>
        </w:rPr>
        <w:t>î</w:t>
      </w:r>
      <w:r w:rsidRPr="00E36A57">
        <w:rPr>
          <w:rFonts w:ascii="Arial Narrow" w:eastAsia="Calibri" w:hAnsi="Arial Narrow"/>
        </w:rPr>
        <w:t>n care este posibil;</w:t>
      </w:r>
    </w:p>
    <w:p w14:paraId="41D7B6B2" w14:textId="7F095CB4" w:rsidR="00B62C23" w:rsidRPr="00E36A57" w:rsidRDefault="00B62C23" w:rsidP="00436AA1">
      <w:pPr>
        <w:numPr>
          <w:ilvl w:val="0"/>
          <w:numId w:val="15"/>
        </w:numPr>
        <w:spacing w:after="120"/>
        <w:jc w:val="both"/>
        <w:rPr>
          <w:rFonts w:ascii="Arial Narrow" w:eastAsia="Calibri" w:hAnsi="Arial Narrow"/>
        </w:rPr>
      </w:pPr>
      <w:r w:rsidRPr="00E36A57">
        <w:rPr>
          <w:rFonts w:ascii="Arial Narrow" w:eastAsia="Calibri" w:hAnsi="Arial Narrow"/>
        </w:rPr>
        <w:t>Semn</w:t>
      </w:r>
      <w:r w:rsidR="004A1D6D" w:rsidRPr="00E36A57">
        <w:rPr>
          <w:rFonts w:ascii="Arial Narrow" w:eastAsia="Calibri" w:hAnsi="Arial Narrow"/>
        </w:rPr>
        <w:t>ă</w:t>
      </w:r>
      <w:r w:rsidRPr="00E36A57">
        <w:rPr>
          <w:rFonts w:ascii="Arial Narrow" w:eastAsia="Calibri" w:hAnsi="Arial Narrow"/>
        </w:rPr>
        <w:t xml:space="preserve">tura reprezentantului legal al contestatorului sau a persoanei </w:t>
      </w:r>
      <w:r w:rsidR="004A1D6D" w:rsidRPr="00E36A57">
        <w:rPr>
          <w:rFonts w:ascii="Arial Narrow" w:eastAsia="Calibri" w:hAnsi="Arial Narrow"/>
        </w:rPr>
        <w:t>î</w:t>
      </w:r>
      <w:r w:rsidRPr="00E36A57">
        <w:rPr>
          <w:rFonts w:ascii="Arial Narrow" w:eastAsia="Calibri" w:hAnsi="Arial Narrow"/>
        </w:rPr>
        <w:t>mputernicite de acesta.</w:t>
      </w:r>
    </w:p>
    <w:p w14:paraId="1463974E" w14:textId="0D2C8ABA" w:rsidR="00BA161F" w:rsidRPr="00E36A57" w:rsidRDefault="00B62C23" w:rsidP="00F40814">
      <w:pPr>
        <w:spacing w:after="120"/>
        <w:jc w:val="both"/>
        <w:rPr>
          <w:rFonts w:ascii="Arial Narrow" w:eastAsia="Calibri" w:hAnsi="Arial Narrow"/>
          <w:b/>
        </w:rPr>
      </w:pPr>
      <w:r w:rsidRPr="00E36A57">
        <w:rPr>
          <w:rFonts w:ascii="Arial Narrow" w:eastAsia="Calibri" w:hAnsi="Arial Narrow"/>
        </w:rPr>
        <w:t>Contestația se transmite de către Solicitant prin poştă</w:t>
      </w:r>
      <w:r w:rsidR="00BA161F" w:rsidRPr="00E36A57">
        <w:rPr>
          <w:rFonts w:ascii="Arial Narrow" w:eastAsia="Calibri" w:hAnsi="Arial Narrow"/>
        </w:rPr>
        <w:t xml:space="preserve"> electronică, la adres</w:t>
      </w:r>
      <w:r w:rsidR="007F3DF4">
        <w:rPr>
          <w:rFonts w:ascii="Arial Narrow" w:eastAsia="Calibri" w:hAnsi="Arial Narrow"/>
        </w:rPr>
        <w:t xml:space="preserve">ele </w:t>
      </w:r>
      <w:hyperlink r:id="rId18" w:history="1">
        <w:r w:rsidR="007F3DF4" w:rsidRPr="006C0EBC">
          <w:rPr>
            <w:rStyle w:val="Hyperlink"/>
            <w:rFonts w:ascii="Arial Narrow" w:eastAsia="Calibri" w:hAnsi="Arial Narrow"/>
          </w:rPr>
          <w:t>office@adrcentru.ro</w:t>
        </w:r>
      </w:hyperlink>
      <w:r w:rsidR="007F3DF4">
        <w:rPr>
          <w:rFonts w:ascii="Arial Narrow" w:eastAsia="Calibri" w:hAnsi="Arial Narrow"/>
        </w:rPr>
        <w:t xml:space="preserve"> sau</w:t>
      </w:r>
      <w:r w:rsidR="00BA161F" w:rsidRPr="00E36A57">
        <w:rPr>
          <w:rFonts w:ascii="Arial Narrow" w:eastAsia="Calibri" w:hAnsi="Arial Narrow"/>
        </w:rPr>
        <w:t xml:space="preserve"> </w:t>
      </w:r>
      <w:hyperlink r:id="rId19" w:history="1">
        <w:r w:rsidR="00BA161F" w:rsidRPr="00E36A57">
          <w:rPr>
            <w:rStyle w:val="Hyperlink"/>
            <w:rFonts w:ascii="Arial Narrow" w:eastAsia="Calibri" w:hAnsi="Arial Narrow"/>
          </w:rPr>
          <w:t>programe@adrcentru.ro</w:t>
        </w:r>
      </w:hyperlink>
      <w:r w:rsidR="00BA161F" w:rsidRPr="00E36A57">
        <w:rPr>
          <w:rFonts w:ascii="Arial Narrow" w:eastAsia="Calibri" w:hAnsi="Arial Narrow"/>
        </w:rPr>
        <w:t xml:space="preserve"> </w:t>
      </w:r>
    </w:p>
    <w:p w14:paraId="45240F30" w14:textId="77777777" w:rsidR="00B62C23" w:rsidRPr="00E36A57" w:rsidRDefault="00B62C23" w:rsidP="00F40814">
      <w:pPr>
        <w:spacing w:after="120"/>
        <w:jc w:val="both"/>
        <w:rPr>
          <w:rFonts w:ascii="Arial Narrow" w:eastAsia="Calibri" w:hAnsi="Arial Narrow"/>
        </w:rPr>
      </w:pPr>
      <w:r w:rsidRPr="00E36A57">
        <w:rPr>
          <w:rFonts w:ascii="Arial Narrow" w:eastAsia="Calibri" w:hAnsi="Arial Narrow"/>
        </w:rPr>
        <w:t>Contestaţia se soluţionează de o comi</w:t>
      </w:r>
      <w:r w:rsidR="00BA161F" w:rsidRPr="00E36A57">
        <w:rPr>
          <w:rFonts w:ascii="Arial Narrow" w:eastAsia="Calibri" w:hAnsi="Arial Narrow"/>
        </w:rPr>
        <w:t>sie alcătuită la nivelul ADR Centru</w:t>
      </w:r>
      <w:r w:rsidRPr="00E36A57">
        <w:rPr>
          <w:rFonts w:ascii="Arial Narrow" w:eastAsia="Calibri" w:hAnsi="Arial Narrow"/>
        </w:rPr>
        <w:t>.</w:t>
      </w:r>
    </w:p>
    <w:p w14:paraId="13678B3E" w14:textId="77777777" w:rsidR="00B62C23" w:rsidRPr="00E36A57" w:rsidRDefault="00B62C23" w:rsidP="00F40814">
      <w:pPr>
        <w:spacing w:after="120"/>
        <w:jc w:val="both"/>
        <w:rPr>
          <w:rFonts w:ascii="Arial Narrow" w:eastAsia="Calibri" w:hAnsi="Arial Narrow"/>
        </w:rPr>
      </w:pPr>
      <w:r w:rsidRPr="00E36A57">
        <w:rPr>
          <w:rFonts w:ascii="Arial Narrow" w:eastAsia="Calibri" w:hAnsi="Arial Narrow"/>
        </w:rPr>
        <w:t xml:space="preserve">Decizia Comisiei de soluționare a contestațiilor poate diferi de decizia Comisiei de evaluare și nu </w:t>
      </w:r>
      <w:r w:rsidR="009F7647" w:rsidRPr="00E36A57">
        <w:rPr>
          <w:rFonts w:ascii="Arial Narrow" w:eastAsia="Calibri" w:hAnsi="Arial Narrow"/>
        </w:rPr>
        <w:t>mai poate fi contestată</w:t>
      </w:r>
      <w:r w:rsidRPr="00E36A57">
        <w:rPr>
          <w:rFonts w:ascii="Arial Narrow" w:eastAsia="Calibri" w:hAnsi="Arial Narrow"/>
        </w:rPr>
        <w:t>. Decizia Comisiei de soluționare a contestațiilor poate face obiectul căilor de atac potrivit legii contenciosului administrativ.</w:t>
      </w:r>
    </w:p>
    <w:p w14:paraId="06558518" w14:textId="2B4C79E3" w:rsidR="00B62C23" w:rsidRPr="00E36A57" w:rsidRDefault="009F7647" w:rsidP="00F40814">
      <w:pPr>
        <w:spacing w:after="120"/>
        <w:jc w:val="both"/>
        <w:rPr>
          <w:rFonts w:ascii="Arial Narrow" w:eastAsia="Calibri" w:hAnsi="Arial Narrow"/>
        </w:rPr>
      </w:pPr>
      <w:r w:rsidRPr="00E36A57">
        <w:rPr>
          <w:rFonts w:ascii="Arial Narrow" w:eastAsia="Calibri" w:hAnsi="Arial Narrow"/>
        </w:rPr>
        <w:t>Membri</w:t>
      </w:r>
      <w:r w:rsidR="00E337EA" w:rsidRPr="00E36A57">
        <w:rPr>
          <w:rFonts w:ascii="Arial Narrow" w:eastAsia="Calibri" w:hAnsi="Arial Narrow"/>
        </w:rPr>
        <w:t>i</w:t>
      </w:r>
      <w:r w:rsidR="00B62C23" w:rsidRPr="00E36A57">
        <w:rPr>
          <w:rFonts w:ascii="Arial Narrow" w:eastAsia="Calibri" w:hAnsi="Arial Narrow"/>
        </w:rPr>
        <w:t xml:space="preserve"> comisiei de soluţionare a contestaţiilor vor analiza contestaţia depusă </w:t>
      </w:r>
      <w:r w:rsidR="00982E92">
        <w:rPr>
          <w:rFonts w:ascii="Arial Narrow" w:eastAsia="Calibri" w:hAnsi="Arial Narrow"/>
        </w:rPr>
        <w:t xml:space="preserve">de </w:t>
      </w:r>
      <w:r w:rsidR="007D467D" w:rsidRPr="007D467D">
        <w:rPr>
          <w:rFonts w:ascii="Arial Narrow" w:eastAsia="Calibri" w:hAnsi="Arial Narrow"/>
        </w:rPr>
        <w:t>solicitant, probele aduse în susţinerea acesteia, în măsura în care acesta a adus probe</w:t>
      </w:r>
      <w:r w:rsidR="00B62C23" w:rsidRPr="00E36A57">
        <w:rPr>
          <w:rFonts w:ascii="Arial Narrow" w:eastAsia="Calibri" w:hAnsi="Arial Narrow"/>
        </w:rPr>
        <w:t>.</w:t>
      </w:r>
    </w:p>
    <w:p w14:paraId="19DFACB5" w14:textId="77777777" w:rsidR="00B62C23" w:rsidRPr="00E36A57" w:rsidRDefault="00B62C23" w:rsidP="00F40814">
      <w:pPr>
        <w:spacing w:after="120"/>
        <w:jc w:val="both"/>
        <w:rPr>
          <w:rFonts w:ascii="Arial Narrow" w:eastAsia="Calibri" w:hAnsi="Arial Narrow"/>
        </w:rPr>
      </w:pPr>
      <w:r w:rsidRPr="00E36A57">
        <w:rPr>
          <w:rFonts w:ascii="Arial Narrow" w:eastAsia="Calibri" w:hAnsi="Arial Narrow"/>
          <w:b/>
        </w:rPr>
        <w:t>Comisia va admite contestaţia în situaţia în care</w:t>
      </w:r>
      <w:r w:rsidRPr="00E36A57">
        <w:rPr>
          <w:rFonts w:ascii="Arial Narrow" w:eastAsia="Calibri" w:hAnsi="Arial Narrow"/>
        </w:rPr>
        <w:t xml:space="preserve"> sunt admise motivele contestaţiei şi proiectul corespunde criteriilor conformității administrative si de eligibilitate, precum și din punct de vedere tehnico – financiar.</w:t>
      </w:r>
    </w:p>
    <w:p w14:paraId="34F15E11" w14:textId="77777777" w:rsidR="00B62C23" w:rsidRPr="00E36A57" w:rsidRDefault="00B62C23" w:rsidP="00F40814">
      <w:pPr>
        <w:spacing w:after="120"/>
        <w:jc w:val="both"/>
        <w:rPr>
          <w:rFonts w:ascii="Arial Narrow" w:eastAsia="Calibri" w:hAnsi="Arial Narrow"/>
          <w:b/>
        </w:rPr>
      </w:pPr>
      <w:r w:rsidRPr="00E36A57">
        <w:rPr>
          <w:rFonts w:ascii="Arial Narrow" w:eastAsia="Calibri" w:hAnsi="Arial Narrow"/>
          <w:b/>
        </w:rPr>
        <w:t xml:space="preserve">Contestaţia va fi respinsă în următoarele situaţii: </w:t>
      </w:r>
    </w:p>
    <w:p w14:paraId="2AB28280" w14:textId="77777777" w:rsidR="00B62C23" w:rsidRPr="00E36A57" w:rsidRDefault="00B62C23" w:rsidP="00436AA1">
      <w:pPr>
        <w:numPr>
          <w:ilvl w:val="0"/>
          <w:numId w:val="17"/>
        </w:numPr>
        <w:spacing w:after="120"/>
        <w:jc w:val="both"/>
        <w:rPr>
          <w:rFonts w:ascii="Arial Narrow" w:eastAsia="Calibri" w:hAnsi="Arial Narrow"/>
        </w:rPr>
      </w:pPr>
      <w:r w:rsidRPr="00E36A57">
        <w:rPr>
          <w:rFonts w:ascii="Arial Narrow" w:eastAsia="Calibri" w:hAnsi="Arial Narrow"/>
        </w:rPr>
        <w:t>Contestația este transmisă după termenul de depunere mai sus menționat;</w:t>
      </w:r>
    </w:p>
    <w:p w14:paraId="1D45378D" w14:textId="77777777" w:rsidR="00B62C23" w:rsidRPr="00E36A57" w:rsidRDefault="00B62C23" w:rsidP="00436AA1">
      <w:pPr>
        <w:numPr>
          <w:ilvl w:val="0"/>
          <w:numId w:val="17"/>
        </w:numPr>
        <w:spacing w:after="120"/>
        <w:jc w:val="both"/>
        <w:rPr>
          <w:rFonts w:ascii="Arial Narrow" w:eastAsia="Calibri" w:hAnsi="Arial Narrow"/>
        </w:rPr>
      </w:pPr>
      <w:r w:rsidRPr="00E36A57">
        <w:rPr>
          <w:rFonts w:ascii="Arial Narrow" w:eastAsia="Calibri" w:hAnsi="Arial Narrow"/>
        </w:rPr>
        <w:t>Nu sunt admise motivele contestaţiei şi proiectul nu corespunde criteriilor de conformitate administrativă și de eligibilitate;</w:t>
      </w:r>
    </w:p>
    <w:p w14:paraId="0370E7E7" w14:textId="77777777" w:rsidR="00B62C23" w:rsidRPr="00E36A57" w:rsidRDefault="00B62C23" w:rsidP="00436AA1">
      <w:pPr>
        <w:numPr>
          <w:ilvl w:val="0"/>
          <w:numId w:val="17"/>
        </w:numPr>
        <w:spacing w:after="120"/>
        <w:jc w:val="both"/>
        <w:rPr>
          <w:rFonts w:ascii="Arial Narrow" w:eastAsia="Calibri" w:hAnsi="Arial Narrow"/>
        </w:rPr>
      </w:pPr>
      <w:r w:rsidRPr="00E36A57">
        <w:rPr>
          <w:rFonts w:ascii="Arial Narrow" w:eastAsia="Calibri" w:hAnsi="Arial Narrow"/>
        </w:rPr>
        <w:t>Nu sunt admise mo</w:t>
      </w:r>
      <w:r w:rsidR="00AE3038" w:rsidRPr="00E36A57">
        <w:rPr>
          <w:rFonts w:ascii="Arial Narrow" w:eastAsia="Calibri" w:hAnsi="Arial Narrow"/>
        </w:rPr>
        <w:t>tivele contestaţiei şi solicitarea</w:t>
      </w:r>
      <w:r w:rsidRPr="00E36A57">
        <w:rPr>
          <w:rFonts w:ascii="Arial Narrow" w:eastAsia="Calibri" w:hAnsi="Arial Narrow"/>
        </w:rPr>
        <w:t xml:space="preserve"> nu corespunde din punct de vedere tehnico – financiar;</w:t>
      </w:r>
    </w:p>
    <w:p w14:paraId="1D7D4DEE" w14:textId="77777777" w:rsidR="00B62C23" w:rsidRPr="00E36A57" w:rsidRDefault="00B62C23" w:rsidP="00436AA1">
      <w:pPr>
        <w:numPr>
          <w:ilvl w:val="0"/>
          <w:numId w:val="17"/>
        </w:numPr>
        <w:spacing w:after="120"/>
        <w:jc w:val="both"/>
        <w:rPr>
          <w:rFonts w:ascii="Arial Narrow" w:eastAsia="Calibri" w:hAnsi="Arial Narrow"/>
        </w:rPr>
      </w:pPr>
      <w:r w:rsidRPr="00E36A57">
        <w:rPr>
          <w:rFonts w:ascii="Arial Narrow" w:eastAsia="Calibri" w:hAnsi="Arial Narrow"/>
        </w:rPr>
        <w:t xml:space="preserve">Dacă în urma analizării contestaţiei se constată că aceasta nu priveşte </w:t>
      </w:r>
      <w:r w:rsidR="00AE3038" w:rsidRPr="00E36A57">
        <w:rPr>
          <w:rFonts w:ascii="Arial Narrow" w:eastAsia="Calibri" w:hAnsi="Arial Narrow"/>
        </w:rPr>
        <w:t>motivele respingerii solicitării</w:t>
      </w:r>
      <w:r w:rsidRPr="00E36A57">
        <w:rPr>
          <w:rFonts w:ascii="Arial Narrow" w:eastAsia="Calibri" w:hAnsi="Arial Narrow"/>
        </w:rPr>
        <w:t>.</w:t>
      </w:r>
    </w:p>
    <w:p w14:paraId="6B236219" w14:textId="77777777" w:rsidR="00B62C23" w:rsidRPr="00E36A57" w:rsidRDefault="00B62C23" w:rsidP="00F40814">
      <w:pPr>
        <w:spacing w:after="120"/>
        <w:jc w:val="both"/>
        <w:rPr>
          <w:rFonts w:ascii="Arial Narrow" w:eastAsia="Calibri" w:hAnsi="Arial Narrow"/>
        </w:rPr>
      </w:pPr>
      <w:r w:rsidRPr="00E36A57">
        <w:rPr>
          <w:rFonts w:ascii="Arial Narrow" w:eastAsia="Calibri" w:hAnsi="Arial Narrow"/>
        </w:rPr>
        <w:t xml:space="preserve">În soluționarea contestației se pot solicita clarificări contestatarului. </w:t>
      </w:r>
    </w:p>
    <w:p w14:paraId="47775397" w14:textId="77777777" w:rsidR="00B62C23" w:rsidRPr="00E36A57" w:rsidRDefault="00B62C23" w:rsidP="00F40814">
      <w:pPr>
        <w:spacing w:after="120"/>
        <w:jc w:val="both"/>
        <w:rPr>
          <w:rFonts w:ascii="Arial Narrow" w:eastAsia="Calibri" w:hAnsi="Arial Narrow"/>
        </w:rPr>
      </w:pPr>
      <w:r w:rsidRPr="00E36A57">
        <w:rPr>
          <w:rFonts w:ascii="Arial Narrow" w:eastAsia="Calibri" w:hAnsi="Arial Narrow"/>
        </w:rPr>
        <w:t xml:space="preserve">Comisia de soluționare a contestațiilor întocmește un raport unic de contestație, în care detaliază lucrările desfășurate în vederea soluționării contestației. </w:t>
      </w:r>
    </w:p>
    <w:p w14:paraId="47CEA118" w14:textId="0152A39C" w:rsidR="00B62C23" w:rsidRPr="00E36A57" w:rsidRDefault="00B62C23" w:rsidP="00F40814">
      <w:pPr>
        <w:spacing w:after="120"/>
        <w:jc w:val="both"/>
        <w:rPr>
          <w:rFonts w:ascii="Arial Narrow" w:eastAsia="Calibri" w:hAnsi="Arial Narrow"/>
        </w:rPr>
      </w:pPr>
      <w:r w:rsidRPr="00E36A57">
        <w:rPr>
          <w:rFonts w:ascii="Arial Narrow" w:eastAsia="Calibri" w:hAnsi="Arial Narrow"/>
        </w:rPr>
        <w:t>Decizia comisiei se va comunica solicitantului pri</w:t>
      </w:r>
      <w:r w:rsidR="00AE3038" w:rsidRPr="00E36A57">
        <w:rPr>
          <w:rFonts w:ascii="Arial Narrow" w:eastAsia="Calibri" w:hAnsi="Arial Narrow"/>
        </w:rPr>
        <w:t>ntr-o notificare, în termen de 2</w:t>
      </w:r>
      <w:r w:rsidRPr="00E36A57">
        <w:rPr>
          <w:rFonts w:ascii="Arial Narrow" w:eastAsia="Calibri" w:hAnsi="Arial Narrow"/>
        </w:rPr>
        <w:t xml:space="preserve"> zi</w:t>
      </w:r>
      <w:r w:rsidR="00AE3038" w:rsidRPr="00E36A57">
        <w:rPr>
          <w:rFonts w:ascii="Arial Narrow" w:eastAsia="Calibri" w:hAnsi="Arial Narrow"/>
        </w:rPr>
        <w:t>le</w:t>
      </w:r>
      <w:r w:rsidRPr="00E36A57">
        <w:rPr>
          <w:rFonts w:ascii="Arial Narrow" w:eastAsia="Calibri" w:hAnsi="Arial Narrow"/>
        </w:rPr>
        <w:t xml:space="preserve"> lucrătoare de la data semnării deciziei. </w:t>
      </w:r>
      <w:r w:rsidRPr="00E36A57">
        <w:rPr>
          <w:rFonts w:ascii="Arial Narrow" w:eastAsia="Calibri" w:hAnsi="Arial Narrow"/>
          <w:b/>
        </w:rPr>
        <w:t>Decizia comisiei este definitivă în sistemul căilor administrative de atac.</w:t>
      </w:r>
      <w:r w:rsidRPr="00E36A57">
        <w:rPr>
          <w:rFonts w:ascii="Arial Narrow" w:eastAsia="Calibri" w:hAnsi="Arial Narrow"/>
        </w:rPr>
        <w:t xml:space="preserve"> </w:t>
      </w:r>
      <w:bookmarkStart w:id="51" w:name="_Toc242263633"/>
      <w:r w:rsidRPr="00E36A57">
        <w:rPr>
          <w:rFonts w:ascii="Arial Narrow" w:eastAsia="Calibri" w:hAnsi="Arial Narrow"/>
        </w:rPr>
        <w:t>În consecinţă, în cazul admiterii contestaţiei, se va relua etapa de ver</w:t>
      </w:r>
      <w:r w:rsidR="005F6DFC" w:rsidRPr="00E36A57">
        <w:rPr>
          <w:rFonts w:ascii="Arial Narrow" w:eastAsia="Calibri" w:hAnsi="Arial Narrow"/>
        </w:rPr>
        <w:t>ificare sau</w:t>
      </w:r>
      <w:r w:rsidRPr="00E36A57">
        <w:rPr>
          <w:rFonts w:ascii="Arial Narrow" w:eastAsia="Calibri" w:hAnsi="Arial Narrow"/>
        </w:rPr>
        <w:t xml:space="preserve"> evaluare a </w:t>
      </w:r>
      <w:r w:rsidR="00D24C9F" w:rsidRPr="00E36A57">
        <w:rPr>
          <w:rFonts w:ascii="Arial Narrow" w:eastAsia="Calibri" w:hAnsi="Arial Narrow"/>
        </w:rPr>
        <w:t>solicitării</w:t>
      </w:r>
      <w:r w:rsidR="005F6DFC" w:rsidRPr="00E36A57">
        <w:rPr>
          <w:rFonts w:ascii="Arial Narrow" w:eastAsia="Calibri" w:hAnsi="Arial Narrow"/>
        </w:rPr>
        <w:t>,</w:t>
      </w:r>
      <w:r w:rsidRPr="00E36A57">
        <w:rPr>
          <w:rFonts w:ascii="Arial Narrow" w:eastAsia="Calibri" w:hAnsi="Arial Narrow"/>
        </w:rPr>
        <w:t xml:space="preserve"> al cărei rezultat a fost contestat.</w:t>
      </w:r>
      <w:bookmarkEnd w:id="49"/>
      <w:bookmarkEnd w:id="50"/>
      <w:bookmarkEnd w:id="51"/>
    </w:p>
    <w:p w14:paraId="5A5B51BD" w14:textId="77777777" w:rsidR="00436AA1" w:rsidRPr="00E36A57" w:rsidRDefault="00436AA1" w:rsidP="00F40814">
      <w:pPr>
        <w:spacing w:after="120"/>
        <w:jc w:val="both"/>
        <w:rPr>
          <w:rFonts w:ascii="Arial Narrow" w:eastAsia="Calibri" w:hAnsi="Arial Narrow"/>
        </w:rPr>
      </w:pPr>
    </w:p>
    <w:p w14:paraId="5D06FC5E" w14:textId="66CAEC45" w:rsidR="00B62C23" w:rsidRDefault="00E578A4" w:rsidP="00F40814">
      <w:pPr>
        <w:pStyle w:val="Heading1"/>
        <w:spacing w:before="0" w:after="120" w:line="240" w:lineRule="auto"/>
        <w:rPr>
          <w:rFonts w:ascii="Arial Narrow" w:hAnsi="Arial Narrow"/>
        </w:rPr>
      </w:pPr>
      <w:bookmarkStart w:id="52" w:name="_Toc493259990"/>
      <w:bookmarkStart w:id="53" w:name="_Toc57108416"/>
      <w:r w:rsidRPr="00E36A57">
        <w:rPr>
          <w:rFonts w:ascii="Arial Narrow" w:hAnsi="Arial Narrow"/>
        </w:rPr>
        <w:t>Capitolul</w:t>
      </w:r>
      <w:r w:rsidR="0078387C" w:rsidRPr="00E36A57">
        <w:rPr>
          <w:rFonts w:ascii="Arial Narrow" w:hAnsi="Arial Narrow"/>
        </w:rPr>
        <w:t xml:space="preserve"> </w:t>
      </w:r>
      <w:r w:rsidR="00A4250A" w:rsidRPr="00E36A57">
        <w:rPr>
          <w:rFonts w:ascii="Arial Narrow" w:hAnsi="Arial Narrow"/>
        </w:rPr>
        <w:t>4</w:t>
      </w:r>
      <w:r w:rsidR="00B62C23" w:rsidRPr="00E36A57">
        <w:rPr>
          <w:rFonts w:ascii="Arial Narrow" w:hAnsi="Arial Narrow"/>
        </w:rPr>
        <w:t>. Contractarea proiectelor</w:t>
      </w:r>
      <w:bookmarkEnd w:id="52"/>
      <w:bookmarkEnd w:id="53"/>
    </w:p>
    <w:p w14:paraId="11D70230" w14:textId="77777777" w:rsidR="00A34090" w:rsidRPr="00A34090" w:rsidRDefault="00A34090" w:rsidP="00A34090">
      <w:pPr>
        <w:rPr>
          <w:lang w:eastAsia="en-US"/>
        </w:rPr>
      </w:pPr>
    </w:p>
    <w:p w14:paraId="700C9C81" w14:textId="43C0F4CA" w:rsidR="00B62C23" w:rsidRPr="00E36A57" w:rsidRDefault="00B62C23" w:rsidP="00F40814">
      <w:pPr>
        <w:spacing w:after="120"/>
        <w:jc w:val="both"/>
        <w:rPr>
          <w:rFonts w:ascii="Arial Narrow" w:hAnsi="Arial Narrow"/>
        </w:rPr>
      </w:pPr>
      <w:r w:rsidRPr="00E36A57">
        <w:rPr>
          <w:rFonts w:ascii="Arial Narrow" w:hAnsi="Arial Narrow"/>
        </w:rPr>
        <w:t xml:space="preserve">Dacă </w:t>
      </w:r>
      <w:r w:rsidR="00D7763C" w:rsidRPr="00E36A57">
        <w:rPr>
          <w:rFonts w:ascii="Arial Narrow" w:hAnsi="Arial Narrow"/>
        </w:rPr>
        <w:t>solicitarea de sprijin</w:t>
      </w:r>
      <w:r w:rsidRPr="00E36A57">
        <w:rPr>
          <w:rFonts w:ascii="Arial Narrow" w:hAnsi="Arial Narrow"/>
        </w:rPr>
        <w:t xml:space="preserve"> îndeplineşte toate cerinţele impuse de procesul de evaluare, </w:t>
      </w:r>
      <w:r w:rsidR="009F7647" w:rsidRPr="00E36A57">
        <w:rPr>
          <w:rFonts w:ascii="Arial Narrow" w:hAnsi="Arial Narrow"/>
        </w:rPr>
        <w:t>ADR Centru</w:t>
      </w:r>
      <w:r w:rsidRPr="00E36A57">
        <w:rPr>
          <w:rFonts w:ascii="Arial Narrow" w:hAnsi="Arial Narrow"/>
        </w:rPr>
        <w:t xml:space="preserve"> va întocmi documentele necesare în vederea contr</w:t>
      </w:r>
      <w:r w:rsidR="00D7763C" w:rsidRPr="00E36A57">
        <w:rPr>
          <w:rFonts w:ascii="Arial Narrow" w:hAnsi="Arial Narrow"/>
        </w:rPr>
        <w:t>actării</w:t>
      </w:r>
      <w:r w:rsidRPr="00E36A57">
        <w:rPr>
          <w:rFonts w:ascii="Arial Narrow" w:hAnsi="Arial Narrow"/>
        </w:rPr>
        <w:t xml:space="preserve">. </w:t>
      </w:r>
      <w:r w:rsidR="00913252" w:rsidRPr="00E36A57">
        <w:rPr>
          <w:rFonts w:ascii="Arial Narrow" w:hAnsi="Arial Narrow"/>
        </w:rPr>
        <w:t>Contractarea sprijinului financiar se va realiza în ordinea descrescătoare a punctajului obţinut în etapa de evaluare şi în limita bugetului alocat.</w:t>
      </w:r>
      <w:r w:rsidR="006B41EA">
        <w:rPr>
          <w:rFonts w:ascii="Arial Narrow" w:hAnsi="Arial Narrow"/>
        </w:rPr>
        <w:t xml:space="preserve"> În caz de punctaj final egal, departajarea va fi realizată pe baza </w:t>
      </w:r>
      <w:r w:rsidR="006B41EA" w:rsidRPr="003573A6">
        <w:rPr>
          <w:rFonts w:ascii="Arial Narrow" w:hAnsi="Arial Narrow"/>
        </w:rPr>
        <w:t>punctajelor obținute la criteriile 7 și apoi la 9.</w:t>
      </w:r>
      <w:r w:rsidR="00913252" w:rsidRPr="003573A6">
        <w:rPr>
          <w:rFonts w:ascii="Arial Narrow" w:hAnsi="Arial Narrow"/>
        </w:rPr>
        <w:t xml:space="preserve"> </w:t>
      </w:r>
      <w:r w:rsidRPr="003573A6">
        <w:rPr>
          <w:rFonts w:ascii="Arial Narrow" w:hAnsi="Arial Narrow"/>
        </w:rPr>
        <w:t xml:space="preserve">Dacă este cazul, </w:t>
      </w:r>
      <w:r w:rsidR="00FB2105" w:rsidRPr="003573A6">
        <w:rPr>
          <w:rFonts w:ascii="Arial Narrow" w:hAnsi="Arial Narrow"/>
        </w:rPr>
        <w:t>ADR Centru</w:t>
      </w:r>
      <w:r w:rsidRPr="003573A6">
        <w:rPr>
          <w:rFonts w:ascii="Arial Narrow" w:hAnsi="Arial Narrow"/>
        </w:rPr>
        <w:t xml:space="preserve"> va solicita și informații/documente pentru completarea contractului de finanțare</w:t>
      </w:r>
      <w:r w:rsidRPr="00E36A57">
        <w:rPr>
          <w:rFonts w:ascii="Arial Narrow" w:hAnsi="Arial Narrow"/>
        </w:rPr>
        <w:t>.</w:t>
      </w:r>
    </w:p>
    <w:p w14:paraId="33192893" w14:textId="6F10D4C2" w:rsidR="0022579B" w:rsidRPr="00E36A57" w:rsidRDefault="0022579B" w:rsidP="00F40814">
      <w:pPr>
        <w:spacing w:after="120"/>
        <w:jc w:val="both"/>
        <w:rPr>
          <w:rFonts w:ascii="Arial Narrow" w:hAnsi="Arial Narrow"/>
        </w:rPr>
      </w:pPr>
      <w:r w:rsidRPr="00E36A57">
        <w:rPr>
          <w:rFonts w:ascii="Arial Narrow" w:hAnsi="Arial Narrow"/>
        </w:rPr>
        <w:t>Pentru fiecare solicitare admisă</w:t>
      </w:r>
      <w:r w:rsidR="00B62C23" w:rsidRPr="00E36A57">
        <w:rPr>
          <w:rFonts w:ascii="Arial Narrow" w:hAnsi="Arial Narrow"/>
        </w:rPr>
        <w:t xml:space="preserve"> se va semna un contract de </w:t>
      </w:r>
      <w:r w:rsidR="00982E92" w:rsidRPr="00982E92">
        <w:rPr>
          <w:rFonts w:ascii="Arial Narrow" w:hAnsi="Arial Narrow"/>
        </w:rPr>
        <w:t>acordare a sprijinului financiar între beneficiari şi ADR Centru în care vor fi stipulate drepturile, obligaţiile şi responsabilităţile fiecărei părți, în condiţiile OUG nr. 88/2020 şi a Ghidului specific AM POAT în domeniul specializării inteligente</w:t>
      </w:r>
      <w:r w:rsidR="00E3164D" w:rsidRPr="00E36A57">
        <w:rPr>
          <w:rFonts w:ascii="Arial Narrow" w:hAnsi="Arial Narrow"/>
        </w:rPr>
        <w:t>, publicat pentru acest apel</w:t>
      </w:r>
      <w:r w:rsidR="00082E12">
        <w:rPr>
          <w:rStyle w:val="FootnoteReference"/>
          <w:rFonts w:ascii="Arial Narrow" w:hAnsi="Arial Narrow"/>
        </w:rPr>
        <w:footnoteReference w:id="10"/>
      </w:r>
      <w:r w:rsidR="00FB2105" w:rsidRPr="00E36A57">
        <w:rPr>
          <w:rFonts w:ascii="Arial Narrow" w:hAnsi="Arial Narrow"/>
        </w:rPr>
        <w:t>.</w:t>
      </w:r>
      <w:r w:rsidR="004F792A" w:rsidRPr="00E36A57">
        <w:rPr>
          <w:rFonts w:ascii="Arial Narrow" w:hAnsi="Arial Narrow"/>
        </w:rPr>
        <w:t xml:space="preserve"> </w:t>
      </w:r>
    </w:p>
    <w:p w14:paraId="2EDCF275" w14:textId="13C89960" w:rsidR="00B62C23" w:rsidRPr="00E36A57" w:rsidRDefault="0018259B" w:rsidP="00F40814">
      <w:pPr>
        <w:spacing w:after="120"/>
        <w:jc w:val="both"/>
        <w:rPr>
          <w:rFonts w:ascii="Arial Narrow" w:hAnsi="Arial Narrow"/>
        </w:rPr>
      </w:pPr>
      <w:r w:rsidRPr="007F3DF4">
        <w:rPr>
          <w:rFonts w:ascii="Arial Narrow" w:hAnsi="Arial Narrow"/>
        </w:rPr>
        <w:t xml:space="preserve">Încadrarea </w:t>
      </w:r>
      <w:r w:rsidR="00B14D7D" w:rsidRPr="007F3DF4">
        <w:rPr>
          <w:rFonts w:ascii="Arial Narrow" w:hAnsi="Arial Narrow"/>
        </w:rPr>
        <w:t xml:space="preserve">definitivă </w:t>
      </w:r>
      <w:r w:rsidRPr="007F3DF4">
        <w:rPr>
          <w:rFonts w:ascii="Arial Narrow" w:hAnsi="Arial Narrow"/>
        </w:rPr>
        <w:t>în valoarea maximă a ajutorului financiar nerambursabil</w:t>
      </w:r>
      <w:r w:rsidR="004F792A" w:rsidRPr="007F3DF4">
        <w:rPr>
          <w:rFonts w:ascii="Arial Narrow" w:hAnsi="Arial Narrow"/>
        </w:rPr>
        <w:t xml:space="preserve"> se va realiza utili</w:t>
      </w:r>
      <w:r w:rsidR="006E0891" w:rsidRPr="007F3DF4">
        <w:rPr>
          <w:rFonts w:ascii="Arial Narrow" w:hAnsi="Arial Narrow"/>
        </w:rPr>
        <w:t xml:space="preserve">zând cursul </w:t>
      </w:r>
      <w:r w:rsidR="007C6488">
        <w:rPr>
          <w:rFonts w:ascii="Arial Narrow" w:hAnsi="Arial Narrow"/>
        </w:rPr>
        <w:t>I</w:t>
      </w:r>
      <w:r w:rsidR="006E0891" w:rsidRPr="007F3DF4">
        <w:rPr>
          <w:rFonts w:ascii="Arial Narrow" w:hAnsi="Arial Narrow"/>
        </w:rPr>
        <w:t>nforeuro din luna</w:t>
      </w:r>
      <w:r w:rsidR="004F792A" w:rsidRPr="007F3DF4">
        <w:rPr>
          <w:rFonts w:ascii="Arial Narrow" w:hAnsi="Arial Narrow"/>
        </w:rPr>
        <w:t xml:space="preserve"> </w:t>
      </w:r>
      <w:r w:rsidR="00F032FC" w:rsidRPr="00F032FC">
        <w:rPr>
          <w:rFonts w:ascii="Arial Narrow" w:hAnsi="Arial Narrow"/>
        </w:rPr>
        <w:t xml:space="preserve">semnării contractului de </w:t>
      </w:r>
      <w:r w:rsidR="003573A6">
        <w:rPr>
          <w:rFonts w:ascii="Arial Narrow" w:hAnsi="Arial Narrow"/>
        </w:rPr>
        <w:t>acordare de sprijin</w:t>
      </w:r>
      <w:r w:rsidR="004F792A" w:rsidRPr="007F3DF4">
        <w:rPr>
          <w:rFonts w:ascii="Arial Narrow" w:hAnsi="Arial Narrow"/>
        </w:rPr>
        <w:t>.</w:t>
      </w:r>
      <w:r w:rsidR="00B07DDF">
        <w:rPr>
          <w:rFonts w:ascii="Arial Narrow" w:hAnsi="Arial Narrow"/>
        </w:rPr>
        <w:t xml:space="preserve"> </w:t>
      </w:r>
      <w:r w:rsidR="00665A86">
        <w:rPr>
          <w:rFonts w:ascii="Arial Narrow" w:hAnsi="Arial Narrow"/>
        </w:rPr>
        <w:t>Astfel, s</w:t>
      </w:r>
      <w:r w:rsidR="00B07DDF">
        <w:rPr>
          <w:rFonts w:ascii="Arial Narrow" w:hAnsi="Arial Narrow"/>
        </w:rPr>
        <w:t>e recomandă atenție la calculul valorii solicitate astfel încât să nu fie afectată semnificativ de fluctuațiile de curs</w:t>
      </w:r>
      <w:r w:rsidR="00665A86">
        <w:rPr>
          <w:rFonts w:ascii="Arial Narrow" w:hAnsi="Arial Narrow"/>
        </w:rPr>
        <w:t xml:space="preserve"> care pot apărea până la data semnării contractului de </w:t>
      </w:r>
      <w:r w:rsidR="00982E92">
        <w:rPr>
          <w:rFonts w:ascii="Arial Narrow" w:hAnsi="Arial Narrow"/>
        </w:rPr>
        <w:t>acordare a sprijinului financiar</w:t>
      </w:r>
      <w:r w:rsidR="00B07DDF">
        <w:rPr>
          <w:rFonts w:ascii="Arial Narrow" w:hAnsi="Arial Narrow"/>
        </w:rPr>
        <w:t>.</w:t>
      </w:r>
    </w:p>
    <w:p w14:paraId="35EC233D" w14:textId="77777777" w:rsidR="00261992" w:rsidRPr="00E36A57" w:rsidRDefault="00261992" w:rsidP="00F40814">
      <w:pPr>
        <w:spacing w:after="120"/>
        <w:jc w:val="both"/>
        <w:rPr>
          <w:rFonts w:ascii="Arial Narrow" w:hAnsi="Arial Narrow"/>
        </w:rPr>
      </w:pPr>
    </w:p>
    <w:p w14:paraId="7F21F0FD" w14:textId="072A8941" w:rsidR="00261992" w:rsidRPr="00E36A57" w:rsidRDefault="00261992" w:rsidP="00F40814">
      <w:pPr>
        <w:spacing w:after="120"/>
        <w:jc w:val="both"/>
        <w:rPr>
          <w:rFonts w:ascii="Arial Narrow" w:hAnsi="Arial Narrow"/>
        </w:rPr>
      </w:pPr>
      <w:r w:rsidRPr="00E36A57">
        <w:rPr>
          <w:rFonts w:ascii="Arial Narrow" w:hAnsi="Arial Narrow"/>
        </w:rPr>
        <w:t xml:space="preserve">Documente necesare </w:t>
      </w:r>
      <w:r w:rsidR="00604152" w:rsidRPr="00E36A57">
        <w:rPr>
          <w:rFonts w:ascii="Arial Narrow" w:hAnsi="Arial Narrow"/>
        </w:rPr>
        <w:t>pentru depunere în etapa de contractare:</w:t>
      </w:r>
    </w:p>
    <w:p w14:paraId="728443C9" w14:textId="019F7322" w:rsidR="00826AD3" w:rsidRPr="00E36A57" w:rsidRDefault="00826AD3" w:rsidP="00436AA1">
      <w:pPr>
        <w:numPr>
          <w:ilvl w:val="0"/>
          <w:numId w:val="29"/>
        </w:numPr>
        <w:spacing w:after="120"/>
        <w:jc w:val="both"/>
        <w:rPr>
          <w:rFonts w:ascii="Arial Narrow" w:hAnsi="Arial Narrow"/>
        </w:rPr>
      </w:pPr>
      <w:r w:rsidRPr="00E36A57">
        <w:rPr>
          <w:rFonts w:ascii="Arial Narrow" w:hAnsi="Arial Narrow"/>
        </w:rPr>
        <w:t xml:space="preserve">Situaţiile financiare anuale ale solicitantului si partenerilor (aprobate de adunarea generală a acționarilor sau asociaților) aferente exercițiului fiscal </w:t>
      </w:r>
      <w:r w:rsidR="00D84615">
        <w:rPr>
          <w:rFonts w:ascii="Arial Narrow" w:hAnsi="Arial Narrow"/>
        </w:rPr>
        <w:t>2019</w:t>
      </w:r>
    </w:p>
    <w:p w14:paraId="572971F3"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Bilanţul prescurtat (Formular 10)</w:t>
      </w:r>
    </w:p>
    <w:p w14:paraId="6C0561E6"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Contul de profit şi pierdere (Formular 20)</w:t>
      </w:r>
    </w:p>
    <w:p w14:paraId="2589A09A"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Datele informative (Formular 30)</w:t>
      </w:r>
    </w:p>
    <w:p w14:paraId="2BE30B17"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Situația activelor imobilizate (Formular 40)</w:t>
      </w:r>
    </w:p>
    <w:p w14:paraId="402D2E59"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Notele explicative la situațiile financiare, conform normelor contabile</w:t>
      </w:r>
    </w:p>
    <w:p w14:paraId="2057E0A1" w14:textId="3A38BB34" w:rsidR="00826AD3" w:rsidRPr="00E36A57" w:rsidRDefault="00263998" w:rsidP="00F40814">
      <w:pPr>
        <w:spacing w:after="120"/>
        <w:jc w:val="both"/>
        <w:rPr>
          <w:rFonts w:ascii="Arial Narrow" w:hAnsi="Arial Narrow"/>
        </w:rPr>
      </w:pPr>
      <w:r>
        <w:rPr>
          <w:rFonts w:ascii="Arial Narrow" w:hAnsi="Arial Narrow"/>
        </w:rPr>
        <w:t>Pentru</w:t>
      </w:r>
      <w:r w:rsidR="00826AD3" w:rsidRPr="00E36A57">
        <w:rPr>
          <w:rFonts w:ascii="Arial Narrow" w:hAnsi="Arial Narrow"/>
        </w:rPr>
        <w:t xml:space="preserve"> situațiile financiare depuse la unitățile teritoriale ale Ministerului Finanțelor Publice, se va atașa inclusiv dovada depunerii.</w:t>
      </w:r>
    </w:p>
    <w:p w14:paraId="66514139" w14:textId="6776E746" w:rsidR="00826AD3" w:rsidRPr="00E36A57" w:rsidRDefault="00826AD3" w:rsidP="00436AA1">
      <w:pPr>
        <w:numPr>
          <w:ilvl w:val="0"/>
          <w:numId w:val="29"/>
        </w:numPr>
        <w:spacing w:after="120"/>
        <w:jc w:val="both"/>
        <w:rPr>
          <w:rFonts w:ascii="Arial Narrow" w:hAnsi="Arial Narrow"/>
        </w:rPr>
      </w:pPr>
      <w:r w:rsidRPr="00E36A57">
        <w:rPr>
          <w:rFonts w:ascii="Arial Narrow" w:hAnsi="Arial Narrow"/>
        </w:rPr>
        <w:t xml:space="preserve">Situaţiile financiare anuale ale entităților identificate ca întreprinderi partenere și/sau legate cu solicitantul/partenerul (aprobate de adunarea generală a acționarilor sau asociaților respectivelor entități), conform declarației unice, aferente exercițiului fiscal </w:t>
      </w:r>
      <w:r w:rsidR="00D84615">
        <w:rPr>
          <w:rFonts w:ascii="Arial Narrow" w:hAnsi="Arial Narrow"/>
        </w:rPr>
        <w:t>2019</w:t>
      </w:r>
    </w:p>
    <w:p w14:paraId="56402583"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Bilanţul prescurtat (Formular 10)</w:t>
      </w:r>
    </w:p>
    <w:p w14:paraId="75EBEB74"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Contul de profit şi pierdere (Formular 20)</w:t>
      </w:r>
    </w:p>
    <w:p w14:paraId="76B4AB50" w14:textId="77777777" w:rsidR="00826AD3" w:rsidRPr="00E36A57" w:rsidRDefault="00826AD3" w:rsidP="00436AA1">
      <w:pPr>
        <w:numPr>
          <w:ilvl w:val="1"/>
          <w:numId w:val="29"/>
        </w:numPr>
        <w:spacing w:after="120"/>
        <w:jc w:val="both"/>
        <w:rPr>
          <w:rFonts w:ascii="Arial Narrow" w:hAnsi="Arial Narrow"/>
        </w:rPr>
      </w:pPr>
      <w:r w:rsidRPr="00E36A57">
        <w:rPr>
          <w:rFonts w:ascii="Arial Narrow" w:hAnsi="Arial Narrow"/>
        </w:rPr>
        <w:t>Datele informative (Formular 30)</w:t>
      </w:r>
    </w:p>
    <w:p w14:paraId="0C1D04BE" w14:textId="77777777" w:rsidR="00826AD3" w:rsidRPr="00E36A57" w:rsidRDefault="00826AD3" w:rsidP="00F40814">
      <w:pPr>
        <w:spacing w:after="120"/>
        <w:jc w:val="both"/>
        <w:rPr>
          <w:rFonts w:ascii="Arial Narrow" w:hAnsi="Arial Narrow"/>
        </w:rPr>
      </w:pPr>
      <w:r w:rsidRPr="00E36A57">
        <w:rPr>
          <w:rFonts w:ascii="Arial Narrow" w:hAnsi="Arial Narrow"/>
        </w:rPr>
        <w:t>sau într-o formă echivalentă, pentru întreprinderile partenere/legate înregistrate în afara României.</w:t>
      </w:r>
    </w:p>
    <w:p w14:paraId="504B970F" w14:textId="463A8AA6" w:rsidR="00826AD3" w:rsidRPr="00E36A57" w:rsidRDefault="00263998" w:rsidP="00F40814">
      <w:pPr>
        <w:spacing w:after="120"/>
        <w:jc w:val="both"/>
        <w:rPr>
          <w:rFonts w:ascii="Arial Narrow" w:hAnsi="Arial Narrow"/>
        </w:rPr>
      </w:pPr>
      <w:r>
        <w:rPr>
          <w:rFonts w:ascii="Arial Narrow" w:hAnsi="Arial Narrow"/>
        </w:rPr>
        <w:t>Pentru</w:t>
      </w:r>
      <w:r w:rsidR="00826AD3" w:rsidRPr="00E36A57">
        <w:rPr>
          <w:rFonts w:ascii="Arial Narrow" w:hAnsi="Arial Narrow"/>
        </w:rPr>
        <w:t xml:space="preserve"> situațiile financiare depuse la unitățile teritoriale ale Ministerului Finanțelor Publice, se va atașa inclusiv dovada depunerii.</w:t>
      </w:r>
    </w:p>
    <w:p w14:paraId="7EEEF077" w14:textId="7EF9B867" w:rsidR="00826AD3" w:rsidRPr="00E36A57" w:rsidRDefault="00ED1376" w:rsidP="00436AA1">
      <w:pPr>
        <w:numPr>
          <w:ilvl w:val="0"/>
          <w:numId w:val="29"/>
        </w:numPr>
        <w:spacing w:after="120"/>
        <w:jc w:val="both"/>
        <w:rPr>
          <w:rFonts w:ascii="Arial Narrow" w:hAnsi="Arial Narrow"/>
        </w:rPr>
      </w:pPr>
      <w:r w:rsidRPr="00ED1376">
        <w:rPr>
          <w:rFonts w:ascii="Arial Narrow" w:hAnsi="Arial Narrow"/>
        </w:rPr>
        <w:t>Certificatele de atestare fiscală referitoare la obligațiile de plată la bugetul local, bugetele speciale și bugetul de stat, din care să reiasă că solicitantul și-a achitat obligațiile de plată nete la bugetul de stat și respectiv bugetul local, în ultimul an calendaristic/în ultimele 6 luni, în cuantumul stabilit de legislația în vigoare.</w:t>
      </w:r>
    </w:p>
    <w:p w14:paraId="2F8BF327" w14:textId="715D8752" w:rsidR="00826AD3" w:rsidRPr="00E36A57" w:rsidRDefault="00E80584" w:rsidP="00436AA1">
      <w:pPr>
        <w:numPr>
          <w:ilvl w:val="0"/>
          <w:numId w:val="29"/>
        </w:numPr>
        <w:spacing w:after="120"/>
        <w:jc w:val="both"/>
        <w:rPr>
          <w:rFonts w:ascii="Arial Narrow" w:hAnsi="Arial Narrow"/>
        </w:rPr>
      </w:pPr>
      <w:r w:rsidRPr="00E36A57">
        <w:rPr>
          <w:rFonts w:ascii="Arial Narrow" w:hAnsi="Arial Narrow"/>
        </w:rPr>
        <w:t>Declaraţiile</w:t>
      </w:r>
      <w:r w:rsidR="00826AD3" w:rsidRPr="00E36A57">
        <w:rPr>
          <w:rFonts w:ascii="Arial Narrow" w:hAnsi="Arial Narrow"/>
        </w:rPr>
        <w:t xml:space="preserve"> </w:t>
      </w:r>
      <w:r w:rsidR="008A409A" w:rsidRPr="00E36A57">
        <w:rPr>
          <w:rFonts w:ascii="Arial Narrow" w:hAnsi="Arial Narrow"/>
        </w:rPr>
        <w:t>de angajament şi eligibilitate, eligibilitate ajutor de minimis, încadrare în categoria IMM</w:t>
      </w:r>
      <w:r w:rsidRPr="00E36A57">
        <w:rPr>
          <w:rFonts w:ascii="Arial Narrow" w:hAnsi="Arial Narrow"/>
        </w:rPr>
        <w:t xml:space="preserve"> actualizate</w:t>
      </w:r>
      <w:r w:rsidR="00826AD3" w:rsidRPr="00E36A57">
        <w:rPr>
          <w:rFonts w:ascii="Arial Narrow" w:hAnsi="Arial Narrow"/>
        </w:rPr>
        <w:t>.</w:t>
      </w:r>
    </w:p>
    <w:p w14:paraId="05E03A24" w14:textId="26FBE4A1" w:rsidR="00604152" w:rsidRPr="00E36A57" w:rsidRDefault="00826AD3" w:rsidP="00F40814">
      <w:pPr>
        <w:spacing w:after="120"/>
        <w:jc w:val="both"/>
        <w:rPr>
          <w:rFonts w:ascii="Arial Narrow" w:hAnsi="Arial Narrow"/>
        </w:rPr>
      </w:pPr>
      <w:r w:rsidRPr="00E36A57">
        <w:rPr>
          <w:rFonts w:ascii="Arial Narrow" w:hAnsi="Arial Narrow"/>
        </w:rPr>
        <w:t>Orice alt document din lista celor anexate la formularul cererii de finanțare, actualizat, dacă au intervenit modificări.</w:t>
      </w:r>
    </w:p>
    <w:p w14:paraId="6C30478A" w14:textId="77777777" w:rsidR="00472484" w:rsidRPr="00E36A57" w:rsidRDefault="00472484" w:rsidP="00F40814">
      <w:pPr>
        <w:spacing w:after="120"/>
        <w:rPr>
          <w:rFonts w:ascii="Arial Narrow" w:eastAsia="Calibri" w:hAnsi="Arial Narrow"/>
          <w:highlight w:val="yellow"/>
          <w:u w:val="single"/>
          <w:lang w:eastAsia="en-US"/>
        </w:rPr>
      </w:pPr>
      <w:bookmarkStart w:id="54" w:name="_Toc493259991"/>
    </w:p>
    <w:p w14:paraId="5847F47C" w14:textId="432B5144" w:rsidR="00B62C23" w:rsidRPr="00E36A57" w:rsidRDefault="00BF7E54" w:rsidP="00F40814">
      <w:pPr>
        <w:pStyle w:val="Heading1"/>
        <w:spacing w:before="0" w:after="120" w:line="240" w:lineRule="auto"/>
        <w:rPr>
          <w:rFonts w:ascii="Arial Narrow" w:hAnsi="Arial Narrow"/>
        </w:rPr>
      </w:pPr>
      <w:bookmarkStart w:id="55" w:name="_Toc57108417"/>
      <w:r w:rsidRPr="00E36A57">
        <w:rPr>
          <w:rFonts w:ascii="Arial Narrow" w:hAnsi="Arial Narrow"/>
        </w:rPr>
        <w:t>Capitolul</w:t>
      </w:r>
      <w:r w:rsidR="0078387C" w:rsidRPr="00E36A57">
        <w:rPr>
          <w:rFonts w:ascii="Arial Narrow" w:hAnsi="Arial Narrow"/>
        </w:rPr>
        <w:t xml:space="preserve"> </w:t>
      </w:r>
      <w:r w:rsidR="00D85C11" w:rsidRPr="00E36A57">
        <w:rPr>
          <w:rFonts w:ascii="Arial Narrow" w:hAnsi="Arial Narrow"/>
        </w:rPr>
        <w:t>5</w:t>
      </w:r>
      <w:r w:rsidR="00B62C23" w:rsidRPr="00E36A57">
        <w:rPr>
          <w:rFonts w:ascii="Arial Narrow" w:hAnsi="Arial Narrow"/>
        </w:rPr>
        <w:t>. Anexe</w:t>
      </w:r>
      <w:bookmarkEnd w:id="54"/>
      <w:bookmarkEnd w:id="55"/>
    </w:p>
    <w:p w14:paraId="5B7B2B9C" w14:textId="77777777" w:rsidR="00B62C23" w:rsidRPr="00E36A57" w:rsidRDefault="00B62C23" w:rsidP="00F40814">
      <w:pPr>
        <w:spacing w:after="120"/>
        <w:rPr>
          <w:rFonts w:ascii="Arial Narrow" w:hAnsi="Arial Narrow"/>
        </w:rPr>
      </w:pPr>
    </w:p>
    <w:p w14:paraId="1F44F576" w14:textId="61641973" w:rsidR="00E3164D" w:rsidRPr="00E36A57" w:rsidRDefault="00E3164D" w:rsidP="00F40814">
      <w:pPr>
        <w:spacing w:after="120"/>
        <w:ind w:left="993" w:hanging="993"/>
        <w:jc w:val="both"/>
        <w:rPr>
          <w:rFonts w:ascii="Arial Narrow" w:hAnsi="Arial Narrow"/>
        </w:rPr>
      </w:pPr>
      <w:r w:rsidRPr="00E36A57">
        <w:rPr>
          <w:rFonts w:ascii="Arial Narrow" w:hAnsi="Arial Narrow"/>
        </w:rPr>
        <w:t xml:space="preserve">Anexa 1 </w:t>
      </w:r>
      <w:r w:rsidR="004D1794" w:rsidRPr="00E36A57">
        <w:rPr>
          <w:rFonts w:ascii="Arial Narrow" w:hAnsi="Arial Narrow"/>
        </w:rPr>
        <w:t>–</w:t>
      </w:r>
      <w:r w:rsidRPr="00E36A57">
        <w:rPr>
          <w:rFonts w:ascii="Arial Narrow" w:hAnsi="Arial Narrow"/>
        </w:rPr>
        <w:t xml:space="preserve"> </w:t>
      </w:r>
      <w:r w:rsidR="004D1794" w:rsidRPr="00E36A57">
        <w:rPr>
          <w:rFonts w:ascii="Arial Narrow" w:hAnsi="Arial Narrow"/>
        </w:rPr>
        <w:t xml:space="preserve">Formular </w:t>
      </w:r>
      <w:r w:rsidR="008A14FF" w:rsidRPr="00E36A57">
        <w:rPr>
          <w:rFonts w:ascii="Arial Narrow" w:hAnsi="Arial Narrow"/>
        </w:rPr>
        <w:t>fișă</w:t>
      </w:r>
      <w:r w:rsidR="00967C42" w:rsidRPr="00E36A57">
        <w:rPr>
          <w:rFonts w:ascii="Arial Narrow" w:hAnsi="Arial Narrow"/>
        </w:rPr>
        <w:t xml:space="preserve"> de proiect</w:t>
      </w:r>
      <w:r w:rsidR="007B6118">
        <w:rPr>
          <w:rFonts w:ascii="Arial Narrow" w:hAnsi="Arial Narrow"/>
        </w:rPr>
        <w:t xml:space="preserve"> de investiție</w:t>
      </w:r>
    </w:p>
    <w:p w14:paraId="33897806" w14:textId="46621A49" w:rsidR="00B62C23" w:rsidRPr="00E36A57" w:rsidRDefault="00EB6AC6" w:rsidP="00F40814">
      <w:pPr>
        <w:spacing w:after="120"/>
        <w:ind w:left="993" w:hanging="993"/>
        <w:jc w:val="both"/>
        <w:rPr>
          <w:rFonts w:ascii="Arial Narrow" w:hAnsi="Arial Narrow"/>
        </w:rPr>
      </w:pPr>
      <w:r w:rsidRPr="00E36A57">
        <w:rPr>
          <w:rFonts w:ascii="Arial Narrow" w:hAnsi="Arial Narrow"/>
        </w:rPr>
        <w:t>Anexa 2</w:t>
      </w:r>
      <w:r w:rsidR="00E3164D" w:rsidRPr="00E36A57">
        <w:rPr>
          <w:rFonts w:ascii="Arial Narrow" w:hAnsi="Arial Narrow"/>
        </w:rPr>
        <w:t xml:space="preserve"> - Model </w:t>
      </w:r>
      <w:r w:rsidR="008A14FF" w:rsidRPr="00E36A57">
        <w:rPr>
          <w:rFonts w:ascii="Arial Narrow" w:hAnsi="Arial Narrow"/>
        </w:rPr>
        <w:t>declarație</w:t>
      </w:r>
      <w:r w:rsidR="00C51446" w:rsidRPr="00E36A57">
        <w:rPr>
          <w:rFonts w:ascii="Arial Narrow" w:hAnsi="Arial Narrow"/>
        </w:rPr>
        <w:t xml:space="preserve"> de angajament şi eligibilitate</w:t>
      </w:r>
    </w:p>
    <w:p w14:paraId="3BCE54F2" w14:textId="2EC0CFED" w:rsidR="00B62C23" w:rsidRPr="00E36A57" w:rsidRDefault="00B62C23" w:rsidP="00F40814">
      <w:pPr>
        <w:spacing w:after="120"/>
        <w:ind w:left="993" w:hanging="993"/>
        <w:jc w:val="both"/>
        <w:rPr>
          <w:rFonts w:ascii="Arial Narrow" w:hAnsi="Arial Narrow"/>
        </w:rPr>
      </w:pPr>
      <w:r w:rsidRPr="00E36A57">
        <w:rPr>
          <w:rFonts w:ascii="Arial Narrow" w:hAnsi="Arial Narrow"/>
        </w:rPr>
        <w:t xml:space="preserve">Anexa 3 - </w:t>
      </w:r>
      <w:r w:rsidR="00E3164D" w:rsidRPr="00E36A57">
        <w:rPr>
          <w:rFonts w:ascii="Arial Narrow" w:hAnsi="Arial Narrow"/>
        </w:rPr>
        <w:t>Grilă de verificare a conformității admi</w:t>
      </w:r>
      <w:r w:rsidR="00C73F53" w:rsidRPr="00E36A57">
        <w:rPr>
          <w:rFonts w:ascii="Arial Narrow" w:hAnsi="Arial Narrow"/>
        </w:rPr>
        <w:t xml:space="preserve">nistrative și </w:t>
      </w:r>
      <w:r w:rsidR="008A14FF" w:rsidRPr="00E36A57">
        <w:rPr>
          <w:rFonts w:ascii="Arial Narrow" w:hAnsi="Arial Narrow"/>
        </w:rPr>
        <w:t>eligibilității</w:t>
      </w:r>
    </w:p>
    <w:p w14:paraId="144C0A97" w14:textId="695E22E4" w:rsidR="00C73F53" w:rsidRPr="00E36A57" w:rsidRDefault="00C73F53" w:rsidP="00F40814">
      <w:pPr>
        <w:spacing w:after="120"/>
        <w:ind w:left="993" w:hanging="993"/>
        <w:jc w:val="both"/>
        <w:rPr>
          <w:rFonts w:ascii="Arial Narrow" w:hAnsi="Arial Narrow"/>
        </w:rPr>
      </w:pPr>
      <w:r w:rsidRPr="00E36A57">
        <w:rPr>
          <w:rFonts w:ascii="Arial Narrow" w:hAnsi="Arial Narrow"/>
        </w:rPr>
        <w:t>Anexa 3A - Grilă de evaluare tehnico-financiară</w:t>
      </w:r>
    </w:p>
    <w:p w14:paraId="5718939B" w14:textId="02CAA198" w:rsidR="00C51446" w:rsidRDefault="00C51446" w:rsidP="00F40814">
      <w:pPr>
        <w:spacing w:after="120"/>
        <w:ind w:left="993" w:hanging="993"/>
        <w:jc w:val="both"/>
        <w:rPr>
          <w:rFonts w:ascii="Arial Narrow" w:hAnsi="Arial Narrow"/>
        </w:rPr>
      </w:pPr>
      <w:r w:rsidRPr="00E36A57">
        <w:rPr>
          <w:rFonts w:ascii="Arial Narrow" w:hAnsi="Arial Narrow"/>
        </w:rPr>
        <w:t xml:space="preserve">Anexa </w:t>
      </w:r>
      <w:r w:rsidR="005E0619">
        <w:rPr>
          <w:rFonts w:ascii="Arial Narrow" w:hAnsi="Arial Narrow"/>
        </w:rPr>
        <w:t>4</w:t>
      </w:r>
      <w:r w:rsidRPr="00E36A57">
        <w:rPr>
          <w:rFonts w:ascii="Arial Narrow" w:hAnsi="Arial Narrow"/>
        </w:rPr>
        <w:t xml:space="preserve"> – Model </w:t>
      </w:r>
      <w:r w:rsidR="008A14FF" w:rsidRPr="00E36A57">
        <w:rPr>
          <w:rFonts w:ascii="Arial Narrow" w:hAnsi="Arial Narrow"/>
        </w:rPr>
        <w:t>declarație</w:t>
      </w:r>
      <w:r w:rsidRPr="00E36A57">
        <w:rPr>
          <w:rFonts w:ascii="Arial Narrow" w:hAnsi="Arial Narrow"/>
        </w:rPr>
        <w:t xml:space="preserve"> eligibilitate ajutor de minimis</w:t>
      </w:r>
    </w:p>
    <w:p w14:paraId="0F6553A5" w14:textId="26807DCB" w:rsidR="00541769" w:rsidRDefault="00541769" w:rsidP="00F40814">
      <w:pPr>
        <w:spacing w:after="120"/>
        <w:ind w:left="993" w:hanging="993"/>
        <w:jc w:val="both"/>
        <w:rPr>
          <w:rFonts w:ascii="Arial Narrow" w:hAnsi="Arial Narrow"/>
        </w:rPr>
      </w:pPr>
      <w:r w:rsidRPr="00E36A57">
        <w:rPr>
          <w:rFonts w:ascii="Arial Narrow" w:hAnsi="Arial Narrow"/>
        </w:rPr>
        <w:t xml:space="preserve">Anexa </w:t>
      </w:r>
      <w:r w:rsidR="005E0619">
        <w:rPr>
          <w:rFonts w:ascii="Arial Narrow" w:hAnsi="Arial Narrow"/>
        </w:rPr>
        <w:t>4</w:t>
      </w:r>
      <w:r>
        <w:rPr>
          <w:rFonts w:ascii="Arial Narrow" w:hAnsi="Arial Narrow"/>
        </w:rPr>
        <w:t>A</w:t>
      </w:r>
      <w:r w:rsidRPr="00E36A57">
        <w:rPr>
          <w:rFonts w:ascii="Arial Narrow" w:hAnsi="Arial Narrow"/>
        </w:rPr>
        <w:t xml:space="preserve"> – Model declarație eligibilitate ajutor de </w:t>
      </w:r>
      <w:r>
        <w:rPr>
          <w:rFonts w:ascii="Arial Narrow" w:hAnsi="Arial Narrow"/>
        </w:rPr>
        <w:t>stat</w:t>
      </w:r>
    </w:p>
    <w:p w14:paraId="704ABB52" w14:textId="3E955590" w:rsidR="00C51446" w:rsidRPr="00E36A57" w:rsidRDefault="00C51446" w:rsidP="00F40814">
      <w:pPr>
        <w:spacing w:after="120"/>
        <w:ind w:left="993" w:hanging="993"/>
        <w:jc w:val="both"/>
        <w:rPr>
          <w:rFonts w:ascii="Arial Narrow" w:hAnsi="Arial Narrow"/>
        </w:rPr>
      </w:pPr>
      <w:r w:rsidRPr="00E36A57">
        <w:rPr>
          <w:rFonts w:ascii="Arial Narrow" w:hAnsi="Arial Narrow"/>
        </w:rPr>
        <w:t xml:space="preserve">Anexa </w:t>
      </w:r>
      <w:r w:rsidR="005E0619">
        <w:rPr>
          <w:rFonts w:ascii="Arial Narrow" w:hAnsi="Arial Narrow"/>
        </w:rPr>
        <w:t>5</w:t>
      </w:r>
      <w:r w:rsidRPr="00E36A57">
        <w:rPr>
          <w:rFonts w:ascii="Arial Narrow" w:hAnsi="Arial Narrow"/>
        </w:rPr>
        <w:t xml:space="preserve"> – Model </w:t>
      </w:r>
      <w:r w:rsidR="008A14FF" w:rsidRPr="00E36A57">
        <w:rPr>
          <w:rFonts w:ascii="Arial Narrow" w:hAnsi="Arial Narrow"/>
        </w:rPr>
        <w:t>declarație</w:t>
      </w:r>
      <w:r w:rsidRPr="00E36A57">
        <w:rPr>
          <w:rFonts w:ascii="Arial Narrow" w:hAnsi="Arial Narrow"/>
        </w:rPr>
        <w:t xml:space="preserve"> încadrare în categoria IMM</w:t>
      </w:r>
    </w:p>
    <w:p w14:paraId="5C0A3C89" w14:textId="617ED61D" w:rsidR="00C51446" w:rsidRDefault="00C51446" w:rsidP="00F40814">
      <w:pPr>
        <w:spacing w:after="120"/>
        <w:ind w:left="993" w:hanging="993"/>
        <w:jc w:val="both"/>
        <w:rPr>
          <w:rFonts w:ascii="Arial Narrow" w:hAnsi="Arial Narrow"/>
        </w:rPr>
      </w:pPr>
      <w:r w:rsidRPr="00E36A57">
        <w:rPr>
          <w:rFonts w:ascii="Arial Narrow" w:hAnsi="Arial Narrow"/>
        </w:rPr>
        <w:t xml:space="preserve">Anexa </w:t>
      </w:r>
      <w:r w:rsidR="005E0619">
        <w:rPr>
          <w:rFonts w:ascii="Arial Narrow" w:hAnsi="Arial Narrow"/>
        </w:rPr>
        <w:t>6</w:t>
      </w:r>
      <w:r w:rsidRPr="00E36A57">
        <w:rPr>
          <w:rFonts w:ascii="Arial Narrow" w:hAnsi="Arial Narrow"/>
        </w:rPr>
        <w:t xml:space="preserve"> – Model acord de parteneriat</w:t>
      </w:r>
    </w:p>
    <w:p w14:paraId="674201F7" w14:textId="5AAAA0E8" w:rsidR="00E03638" w:rsidRDefault="00E03638" w:rsidP="00E03638">
      <w:pPr>
        <w:spacing w:after="120"/>
        <w:ind w:left="993" w:hanging="993"/>
        <w:jc w:val="both"/>
        <w:rPr>
          <w:rFonts w:ascii="Arial Narrow" w:hAnsi="Arial Narrow"/>
          <w:lang w:eastAsia="en-US"/>
        </w:rPr>
      </w:pPr>
      <w:r w:rsidRPr="00E36A57">
        <w:rPr>
          <w:rFonts w:ascii="Arial Narrow" w:hAnsi="Arial Narrow"/>
        </w:rPr>
        <w:t xml:space="preserve">Anexa </w:t>
      </w:r>
      <w:r w:rsidR="005E0619">
        <w:rPr>
          <w:rFonts w:ascii="Arial Narrow" w:hAnsi="Arial Narrow"/>
        </w:rPr>
        <w:t>7</w:t>
      </w:r>
      <w:r w:rsidRPr="00E36A57">
        <w:rPr>
          <w:rFonts w:ascii="Arial Narrow" w:hAnsi="Arial Narrow"/>
        </w:rPr>
        <w:t xml:space="preserve"> –</w:t>
      </w:r>
      <w:r>
        <w:rPr>
          <w:rFonts w:ascii="Arial Narrow" w:hAnsi="Arial Narrow"/>
        </w:rPr>
        <w:t xml:space="preserve"> </w:t>
      </w:r>
      <w:r w:rsidR="003A151B">
        <w:rPr>
          <w:rFonts w:ascii="Arial Narrow" w:hAnsi="Arial Narrow"/>
        </w:rPr>
        <w:t>Model d</w:t>
      </w:r>
      <w:r>
        <w:rPr>
          <w:rFonts w:ascii="Arial Narrow" w:hAnsi="Arial Narrow"/>
        </w:rPr>
        <w:t>eclarație TVA</w:t>
      </w:r>
    </w:p>
    <w:p w14:paraId="35DF5C1B" w14:textId="187E73AE" w:rsidR="00E03638" w:rsidRPr="00E36A57" w:rsidRDefault="00E03638" w:rsidP="00E03638">
      <w:pPr>
        <w:spacing w:after="120"/>
        <w:ind w:left="993" w:hanging="993"/>
        <w:jc w:val="both"/>
        <w:rPr>
          <w:rFonts w:ascii="Arial Narrow" w:hAnsi="Arial Narrow"/>
        </w:rPr>
      </w:pPr>
      <w:r w:rsidRPr="00E36A57">
        <w:rPr>
          <w:rFonts w:ascii="Arial Narrow" w:hAnsi="Arial Narrow"/>
        </w:rPr>
        <w:t xml:space="preserve">Anexa </w:t>
      </w:r>
      <w:r w:rsidR="005E0619">
        <w:rPr>
          <w:rFonts w:ascii="Arial Narrow" w:hAnsi="Arial Narrow"/>
        </w:rPr>
        <w:t>8</w:t>
      </w:r>
      <w:r w:rsidRPr="00E36A57">
        <w:rPr>
          <w:rFonts w:ascii="Arial Narrow" w:hAnsi="Arial Narrow"/>
        </w:rPr>
        <w:t xml:space="preserve"> –</w:t>
      </w:r>
      <w:r>
        <w:rPr>
          <w:rFonts w:ascii="Arial Narrow" w:hAnsi="Arial Narrow"/>
        </w:rPr>
        <w:t xml:space="preserve"> Consimțământ prelucrare date cu caracter personal</w:t>
      </w:r>
    </w:p>
    <w:sectPr w:rsidR="00E03638" w:rsidRPr="00E36A57" w:rsidSect="00424C6D">
      <w:headerReference w:type="default" r:id="rId20"/>
      <w:footerReference w:type="default" r:id="rId21"/>
      <w:headerReference w:type="first" r:id="rId22"/>
      <w:pgSz w:w="11907" w:h="16840" w:code="9"/>
      <w:pgMar w:top="1418" w:right="1418" w:bottom="170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45740" w14:textId="77777777" w:rsidR="00F15C14" w:rsidRDefault="00F15C14" w:rsidP="00D32961">
      <w:r>
        <w:separator/>
      </w:r>
    </w:p>
  </w:endnote>
  <w:endnote w:type="continuationSeparator" w:id="0">
    <w:p w14:paraId="6D0CFE39" w14:textId="77777777" w:rsidR="00F15C14" w:rsidRDefault="00F15C14" w:rsidP="00D32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rPr>
      <w:id w:val="1297792027"/>
      <w:docPartObj>
        <w:docPartGallery w:val="Page Numbers (Bottom of Page)"/>
        <w:docPartUnique/>
      </w:docPartObj>
    </w:sdtPr>
    <w:sdtEndPr/>
    <w:sdtContent>
      <w:p w14:paraId="65C76420" w14:textId="360D4F65" w:rsidR="00F15C14" w:rsidRPr="00C6619B" w:rsidRDefault="00F15C14">
        <w:pPr>
          <w:pStyle w:val="Footer"/>
          <w:jc w:val="center"/>
          <w:rPr>
            <w:rFonts w:ascii="Arial Narrow" w:hAnsi="Arial Narrow"/>
          </w:rPr>
        </w:pPr>
        <w:r w:rsidRPr="00C6619B">
          <w:rPr>
            <w:rFonts w:ascii="Arial Narrow" w:hAnsi="Arial Narrow"/>
          </w:rPr>
          <w:fldChar w:fldCharType="begin"/>
        </w:r>
        <w:r w:rsidRPr="00C6619B">
          <w:rPr>
            <w:rFonts w:ascii="Arial Narrow" w:hAnsi="Arial Narrow"/>
          </w:rPr>
          <w:instrText>PAGE   \* MERGEFORMAT</w:instrText>
        </w:r>
        <w:r w:rsidRPr="00C6619B">
          <w:rPr>
            <w:rFonts w:ascii="Arial Narrow" w:hAnsi="Arial Narrow"/>
          </w:rPr>
          <w:fldChar w:fldCharType="separate"/>
        </w:r>
        <w:r w:rsidR="00AE6684">
          <w:rPr>
            <w:rFonts w:ascii="Arial Narrow" w:hAnsi="Arial Narrow"/>
            <w:noProof/>
          </w:rPr>
          <w:t>27</w:t>
        </w:r>
        <w:r w:rsidRPr="00C6619B">
          <w:rPr>
            <w:rFonts w:ascii="Arial Narrow" w:hAnsi="Arial Narrow"/>
          </w:rPr>
          <w:fldChar w:fldCharType="end"/>
        </w:r>
      </w:p>
    </w:sdtContent>
  </w:sdt>
  <w:p w14:paraId="31510751" w14:textId="77777777" w:rsidR="00F15C14" w:rsidRPr="00C6619B" w:rsidRDefault="00F15C14">
    <w:pPr>
      <w:pStyle w:val="Footer"/>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F57E81" w14:textId="77777777" w:rsidR="00F15C14" w:rsidRDefault="00F15C14" w:rsidP="00D32961">
      <w:r>
        <w:separator/>
      </w:r>
    </w:p>
  </w:footnote>
  <w:footnote w:type="continuationSeparator" w:id="0">
    <w:p w14:paraId="00E66EF5" w14:textId="77777777" w:rsidR="00F15C14" w:rsidRDefault="00F15C14" w:rsidP="00D32961">
      <w:r>
        <w:continuationSeparator/>
      </w:r>
    </w:p>
  </w:footnote>
  <w:footnote w:id="1">
    <w:p w14:paraId="254F8295" w14:textId="16B4289A" w:rsidR="00F15C14" w:rsidRDefault="00F15C14">
      <w:pPr>
        <w:pStyle w:val="FootnoteText"/>
      </w:pPr>
      <w:r>
        <w:rPr>
          <w:rStyle w:val="FootnoteReference"/>
        </w:rPr>
        <w:footnoteRef/>
      </w:r>
      <w:r>
        <w:t xml:space="preserve"> </w:t>
      </w:r>
      <w:hyperlink r:id="rId1" w:history="1">
        <w:r w:rsidRPr="00F74775">
          <w:rPr>
            <w:rStyle w:val="Hyperlink"/>
          </w:rPr>
          <w:t>https://www.fonduri-ue.ro/poat-2014</w:t>
        </w:r>
      </w:hyperlink>
      <w:r>
        <w:t xml:space="preserve"> </w:t>
      </w:r>
    </w:p>
  </w:footnote>
  <w:footnote w:id="2">
    <w:p w14:paraId="2BC20E2C" w14:textId="2C9E93C1" w:rsidR="00F15C14" w:rsidRDefault="00F15C14">
      <w:pPr>
        <w:pStyle w:val="FootnoteText"/>
      </w:pPr>
      <w:r>
        <w:rPr>
          <w:rStyle w:val="FootnoteReference"/>
        </w:rPr>
        <w:footnoteRef/>
      </w:r>
      <w:r>
        <w:t xml:space="preserve"> </w:t>
      </w:r>
      <w:hyperlink r:id="rId2" w:history="1">
        <w:r w:rsidRPr="00F74775">
          <w:rPr>
            <w:rStyle w:val="Hyperlink"/>
          </w:rPr>
          <w:t>https://mfe.gov.ro/omfe-nr-1220-29-10-2020-privind-modificarea-ghidului-solicitantului-conditii-specifice-de-accesare-a-fondurilor-din-programul-operational-asistenta-tehnica-2014-2020-pentru-pregatirea-porto/</w:t>
        </w:r>
      </w:hyperlink>
      <w:r>
        <w:t xml:space="preserve"> </w:t>
      </w:r>
    </w:p>
  </w:footnote>
  <w:footnote w:id="3">
    <w:p w14:paraId="2E3828E1" w14:textId="2048781B" w:rsidR="00F15C14" w:rsidRDefault="00F15C14">
      <w:pPr>
        <w:pStyle w:val="FootnoteText"/>
      </w:pPr>
      <w:r>
        <w:rPr>
          <w:rStyle w:val="FootnoteReference"/>
        </w:rPr>
        <w:footnoteRef/>
      </w:r>
      <w:r>
        <w:t xml:space="preserve"> </w:t>
      </w:r>
      <w:hyperlink r:id="rId3" w:history="1">
        <w:r w:rsidRPr="00F74775">
          <w:rPr>
            <w:rStyle w:val="Hyperlink"/>
          </w:rPr>
          <w:t>http://legislatie.just.ro/Public/DetaliiDocumentAfis/229508</w:t>
        </w:r>
      </w:hyperlink>
      <w:r>
        <w:t xml:space="preserve"> </w:t>
      </w:r>
    </w:p>
  </w:footnote>
  <w:footnote w:id="4">
    <w:p w14:paraId="189FFD8F" w14:textId="70EF7DC5" w:rsidR="00F15C14" w:rsidRPr="006620A2" w:rsidRDefault="00F15C14">
      <w:pPr>
        <w:pStyle w:val="FootnoteText"/>
        <w:rPr>
          <w:rFonts w:ascii="Arial Narrow" w:hAnsi="Arial Narrow"/>
        </w:rPr>
      </w:pPr>
      <w:r w:rsidRPr="006620A2">
        <w:rPr>
          <w:rStyle w:val="FootnoteReference"/>
          <w:rFonts w:ascii="Arial Narrow" w:hAnsi="Arial Narrow"/>
        </w:rPr>
        <w:footnoteRef/>
      </w:r>
      <w:r w:rsidRPr="006620A2">
        <w:rPr>
          <w:rFonts w:ascii="Arial Narrow" w:hAnsi="Arial Narrow"/>
        </w:rPr>
        <w:t xml:space="preserve"> </w:t>
      </w:r>
      <w:hyperlink r:id="rId4" w:history="1">
        <w:r w:rsidRPr="006620A2">
          <w:rPr>
            <w:rStyle w:val="Hyperlink"/>
            <w:rFonts w:ascii="Arial Narrow" w:hAnsi="Arial Narrow"/>
          </w:rPr>
          <w:t>https://lege5.ro/Gratuit/gm3tenrvha3a/ordonanta-de-urgenta-nr-88-2020-privind-instituirea-unor-masuri-precum-si-acordarea-unui-sprijin-financiar-pentru-pregatirea-portofoliului-de-proiecte-in-domenii-strategice-considerate-prioritare-pent</w:t>
        </w:r>
      </w:hyperlink>
      <w:r w:rsidRPr="006620A2">
        <w:rPr>
          <w:rFonts w:ascii="Arial Narrow" w:hAnsi="Arial Narrow"/>
        </w:rPr>
        <w:t xml:space="preserve"> </w:t>
      </w:r>
    </w:p>
  </w:footnote>
  <w:footnote w:id="5">
    <w:p w14:paraId="6E50D14B" w14:textId="794E79A9" w:rsidR="00F15C14" w:rsidRPr="006620A2" w:rsidRDefault="00F15C14">
      <w:pPr>
        <w:pStyle w:val="FootnoteText"/>
        <w:rPr>
          <w:rFonts w:ascii="Arial Narrow" w:hAnsi="Arial Narrow"/>
        </w:rPr>
      </w:pPr>
      <w:r w:rsidRPr="006620A2">
        <w:rPr>
          <w:rStyle w:val="FootnoteReference"/>
          <w:rFonts w:ascii="Arial Narrow" w:hAnsi="Arial Narrow"/>
        </w:rPr>
        <w:footnoteRef/>
      </w:r>
      <w:r w:rsidRPr="006620A2">
        <w:rPr>
          <w:rFonts w:ascii="Arial Narrow" w:hAnsi="Arial Narrow"/>
        </w:rPr>
        <w:t xml:space="preserve"> </w:t>
      </w:r>
      <w:hyperlink r:id="rId5" w:history="1">
        <w:r w:rsidRPr="006620A2">
          <w:rPr>
            <w:rStyle w:val="Hyperlink"/>
            <w:rFonts w:ascii="Arial Narrow" w:hAnsi="Arial Narrow"/>
          </w:rPr>
          <w:t>http://legislatie.just.ro/Public/DetaliiDocument/171816</w:t>
        </w:r>
      </w:hyperlink>
      <w:r w:rsidRPr="006620A2">
        <w:rPr>
          <w:rFonts w:ascii="Arial Narrow" w:hAnsi="Arial Narrow"/>
        </w:rPr>
        <w:t xml:space="preserve"> </w:t>
      </w:r>
    </w:p>
  </w:footnote>
  <w:footnote w:id="6">
    <w:p w14:paraId="7D396828" w14:textId="11F25B1B" w:rsidR="00F15C14" w:rsidRPr="006620A2" w:rsidRDefault="00F15C14">
      <w:pPr>
        <w:pStyle w:val="FootnoteText"/>
        <w:rPr>
          <w:rFonts w:ascii="Arial Narrow" w:hAnsi="Arial Narrow"/>
        </w:rPr>
      </w:pPr>
      <w:r w:rsidRPr="006620A2">
        <w:rPr>
          <w:rStyle w:val="FootnoteReference"/>
          <w:rFonts w:ascii="Arial Narrow" w:hAnsi="Arial Narrow"/>
        </w:rPr>
        <w:footnoteRef/>
      </w:r>
      <w:r w:rsidRPr="006620A2">
        <w:rPr>
          <w:rFonts w:ascii="Arial Narrow" w:hAnsi="Arial Narrow"/>
        </w:rPr>
        <w:t xml:space="preserve"> </w:t>
      </w:r>
      <w:hyperlink r:id="rId6" w:history="1">
        <w:r w:rsidRPr="006620A2">
          <w:rPr>
            <w:rStyle w:val="Hyperlink"/>
            <w:rFonts w:ascii="Arial Narrow" w:hAnsi="Arial Narrow"/>
          </w:rPr>
          <w:t>https://lege5.ro/Gratuit/haydambyga/strategia-nationala-pentru-competitivitate-2015-2020-septembrie-2015-hotarare-775-2015?dp=haztmmjugmzdo</w:t>
        </w:r>
      </w:hyperlink>
      <w:r w:rsidRPr="006620A2">
        <w:rPr>
          <w:rFonts w:ascii="Arial Narrow" w:hAnsi="Arial Narrow"/>
        </w:rPr>
        <w:t xml:space="preserve"> </w:t>
      </w:r>
    </w:p>
  </w:footnote>
  <w:footnote w:id="7">
    <w:p w14:paraId="7A8D8DD3" w14:textId="5BEE7A5F" w:rsidR="00F15C14" w:rsidRPr="006620A2" w:rsidRDefault="00F15C14">
      <w:pPr>
        <w:pStyle w:val="FootnoteText"/>
        <w:rPr>
          <w:rFonts w:ascii="Arial Narrow" w:hAnsi="Arial Narrow"/>
        </w:rPr>
      </w:pPr>
      <w:r w:rsidRPr="006620A2">
        <w:rPr>
          <w:rStyle w:val="FootnoteReference"/>
          <w:rFonts w:ascii="Arial Narrow" w:hAnsi="Arial Narrow"/>
        </w:rPr>
        <w:footnoteRef/>
      </w:r>
      <w:r w:rsidRPr="006620A2">
        <w:rPr>
          <w:rFonts w:ascii="Arial Narrow" w:hAnsi="Arial Narrow"/>
        </w:rPr>
        <w:t xml:space="preserve"> </w:t>
      </w:r>
      <w:hyperlink r:id="rId7" w:history="1">
        <w:r w:rsidRPr="006620A2">
          <w:rPr>
            <w:rStyle w:val="Hyperlink"/>
            <w:rFonts w:ascii="Arial Narrow" w:hAnsi="Arial Narrow"/>
          </w:rPr>
          <w:t>https://www.edu.ro/sites/default/files/_fi%C8%99iere/Minister/2016/strategii/strategia-cdi-2020_-proiect-hg.pdf</w:t>
        </w:r>
      </w:hyperlink>
      <w:r w:rsidRPr="006620A2">
        <w:rPr>
          <w:rFonts w:ascii="Arial Narrow" w:hAnsi="Arial Narrow"/>
        </w:rPr>
        <w:t xml:space="preserve"> </w:t>
      </w:r>
    </w:p>
  </w:footnote>
  <w:footnote w:id="8">
    <w:p w14:paraId="228D4763" w14:textId="03C2E8EF" w:rsidR="00F15C14" w:rsidRPr="006620A2" w:rsidRDefault="00F15C14">
      <w:pPr>
        <w:pStyle w:val="FootnoteText"/>
        <w:rPr>
          <w:rFonts w:ascii="Arial Narrow" w:hAnsi="Arial Narrow"/>
        </w:rPr>
      </w:pPr>
      <w:r w:rsidRPr="006620A2">
        <w:rPr>
          <w:rStyle w:val="FootnoteReference"/>
          <w:rFonts w:ascii="Arial Narrow" w:hAnsi="Arial Narrow"/>
        </w:rPr>
        <w:footnoteRef/>
      </w:r>
      <w:r w:rsidRPr="006620A2">
        <w:rPr>
          <w:rFonts w:ascii="Arial Narrow" w:hAnsi="Arial Narrow"/>
        </w:rPr>
        <w:t xml:space="preserve"> </w:t>
      </w:r>
      <w:hyperlink r:id="rId8" w:history="1">
        <w:r w:rsidRPr="006620A2">
          <w:rPr>
            <w:rStyle w:val="Hyperlink"/>
            <w:rFonts w:ascii="Arial Narrow" w:hAnsi="Arial Narrow"/>
          </w:rPr>
          <w:t>http://www.adrcentru.ro/dez-reg/strategia-de-specializare-inteligenta-a-regiunii-centru-versiunea-septembrie-2017/</w:t>
        </w:r>
      </w:hyperlink>
      <w:r w:rsidRPr="006620A2">
        <w:rPr>
          <w:rFonts w:ascii="Arial Narrow" w:hAnsi="Arial Narrow"/>
        </w:rPr>
        <w:t xml:space="preserve"> </w:t>
      </w:r>
    </w:p>
  </w:footnote>
  <w:footnote w:id="9">
    <w:p w14:paraId="682C1B77" w14:textId="7883D593" w:rsidR="00F15C14" w:rsidRPr="00C040E3" w:rsidRDefault="00F15C14">
      <w:pPr>
        <w:pStyle w:val="FootnoteText"/>
        <w:rPr>
          <w:rFonts w:ascii="Arial Narrow" w:hAnsi="Arial Narrow"/>
        </w:rPr>
      </w:pPr>
      <w:r>
        <w:rPr>
          <w:rStyle w:val="FootnoteReference"/>
        </w:rPr>
        <w:footnoteRef/>
      </w:r>
      <w:r>
        <w:t xml:space="preserve"> </w:t>
      </w:r>
      <w:bookmarkStart w:id="10" w:name="_Hlk56444011"/>
      <w:r>
        <w:fldChar w:fldCharType="begin"/>
      </w:r>
      <w:r>
        <w:instrText xml:space="preserve"> HYPERLINK "http://www.adrcentru.ro/dez-reg/strategia-de-specializare-inteligenta-a-regiunii-centru-versiunea-septembrie-2017/" </w:instrText>
      </w:r>
      <w:r>
        <w:fldChar w:fldCharType="separate"/>
      </w:r>
      <w:r w:rsidRPr="00A75FE6">
        <w:rPr>
          <w:rStyle w:val="Hyperlink"/>
          <w:rFonts w:ascii="Arial Narrow" w:hAnsi="Arial Narrow"/>
        </w:rPr>
        <w:t>http://www.adrcentru.ro/dez-reg/strategia-de-specializare-inteligenta-a-regiunii-centru-versiunea-septembrie-2017/</w:t>
      </w:r>
      <w:r>
        <w:rPr>
          <w:rStyle w:val="Hyperlink"/>
          <w:rFonts w:ascii="Arial Narrow" w:hAnsi="Arial Narrow"/>
        </w:rPr>
        <w:fldChar w:fldCharType="end"/>
      </w:r>
      <w:bookmarkEnd w:id="10"/>
      <w:r>
        <w:rPr>
          <w:rFonts w:ascii="Arial Narrow" w:hAnsi="Arial Narrow"/>
        </w:rPr>
        <w:t xml:space="preserve"> </w:t>
      </w:r>
    </w:p>
  </w:footnote>
  <w:footnote w:id="10">
    <w:p w14:paraId="6DB933C2" w14:textId="5160675A" w:rsidR="00F15C14" w:rsidRDefault="00F15C14">
      <w:pPr>
        <w:pStyle w:val="FootnoteText"/>
      </w:pPr>
      <w:r>
        <w:rPr>
          <w:rStyle w:val="FootnoteReference"/>
        </w:rPr>
        <w:footnoteRef/>
      </w:r>
      <w:r>
        <w:t xml:space="preserve"> </w:t>
      </w:r>
      <w:hyperlink r:id="rId9" w:history="1">
        <w:r w:rsidRPr="00BC7410">
          <w:rPr>
            <w:rStyle w:val="Hyperlink"/>
            <w:rFonts w:ascii="Arial Narrow" w:hAnsi="Arial Narrow"/>
          </w:rPr>
          <w:t>https://mfe.gov.ro/programe/autoritati-de-management/am-poat/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68C2F" w14:textId="5EA93119" w:rsidR="00F15C14" w:rsidRPr="00E555D3" w:rsidRDefault="00F15C14" w:rsidP="00E555D3">
    <w:pPr>
      <w:tabs>
        <w:tab w:val="left" w:pos="7065"/>
      </w:tabs>
      <w:rPr>
        <w:rFonts w:ascii="Arial Narrow" w:hAnsi="Arial Narrow"/>
        <w:lang w:eastAsia="ar-SA"/>
      </w:rPr>
    </w:pPr>
    <w:r>
      <w:rPr>
        <w:rFonts w:ascii="Arial Narrow" w:hAnsi="Arial Narrow"/>
        <w:noProof/>
        <w:lang w:val="en-US" w:eastAsia="en-US"/>
      </w:rPr>
      <mc:AlternateContent>
        <mc:Choice Requires="wpg">
          <w:drawing>
            <wp:anchor distT="0" distB="0" distL="0" distR="0" simplePos="0" relativeHeight="251661312" behindDoc="0" locked="0" layoutInCell="1" allowOverlap="1" wp14:anchorId="692171CE" wp14:editId="27BD08D6">
              <wp:simplePos x="0" y="0"/>
              <wp:positionH relativeFrom="column">
                <wp:posOffset>4657725</wp:posOffset>
              </wp:positionH>
              <wp:positionV relativeFrom="paragraph">
                <wp:posOffset>-276225</wp:posOffset>
              </wp:positionV>
              <wp:extent cx="1400175" cy="685800"/>
              <wp:effectExtent l="6985" t="3810" r="2540" b="0"/>
              <wp:wrapNone/>
              <wp:docPr id="3" name="Grupar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7335" y="-435"/>
                        <a:chExt cx="2205" cy="1080"/>
                      </a:xfrm>
                    </wpg:grpSpPr>
                    <wps:wsp>
                      <wps:cNvPr id="4" name="Text Box 3"/>
                      <wps:cNvSpPr txBox="1">
                        <a:spLocks noChangeArrowheads="1"/>
                      </wps:cNvSpPr>
                      <wps:spPr bwMode="auto">
                        <a:xfrm>
                          <a:off x="7380" y="-435"/>
                          <a:ext cx="2160" cy="10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479F355" w14:textId="77777777" w:rsidR="00F15C14" w:rsidRPr="00E555D3" w:rsidRDefault="00F15C14" w:rsidP="00E555D3">
                            <w:pPr>
                              <w:spacing w:line="324" w:lineRule="auto"/>
                              <w:rPr>
                                <w:rFonts w:ascii="Arial Narrow" w:hAnsi="Arial Narrow"/>
                                <w:b/>
                                <w:bCs/>
                                <w:color w:val="808080"/>
                                <w:spacing w:val="20"/>
                                <w:sz w:val="26"/>
                              </w:rPr>
                            </w:pPr>
                            <w:r w:rsidRPr="00E555D3">
                              <w:rPr>
                                <w:rFonts w:ascii="Arial Narrow" w:hAnsi="Arial Narrow"/>
                                <w:b/>
                                <w:bCs/>
                                <w:color w:val="808080"/>
                                <w:spacing w:val="20"/>
                                <w:sz w:val="26"/>
                              </w:rPr>
                              <w:t>ADR CENTRU</w:t>
                            </w:r>
                          </w:p>
                        </w:txbxContent>
                      </wps:txbx>
                      <wps:bodyPr rot="0" vert="horz" wrap="square" lIns="71640" tIns="0" rIns="252000" bIns="0" anchor="ctr" anchorCtr="0">
                        <a:noAutofit/>
                      </wps:bodyPr>
                    </wps:wsp>
                    <wps:wsp>
                      <wps:cNvPr id="5" name="Line 4"/>
                      <wps:cNvCnPr/>
                      <wps:spPr bwMode="auto">
                        <a:xfrm>
                          <a:off x="7335" y="-360"/>
                          <a:ext cx="0" cy="618"/>
                        </a:xfrm>
                        <a:prstGeom prst="line">
                          <a:avLst/>
                        </a:prstGeom>
                        <a:noFill/>
                        <a:ln w="6480">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92171CE" id="Grupare 3" o:spid="_x0000_s1031" style="position:absolute;margin-left:366.75pt;margin-top:-21.75pt;width:110.25pt;height:54pt;z-index:251661312;mso-wrap-distance-left:0;mso-wrap-distance-right:0;mso-position-horizontal-relative:text;mso-position-vertical-relative:text" coordorigin="7335,-435"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">
              <v:shapetype id="_x0000_t202" coordsize="21600,21600" o:spt="202" path="m,l,21600r21600,l21600,xe">
                <v:stroke joinstyle="miter"/>
                <v:path gradientshapeok="t" o:connecttype="rect"/>
              </v:shapetype>
              <v:shape id="Text Box 3" o:spid="_x0000_s1032" type="#_x0000_t202" style="position:absolute;left:7380;top:-435;width:216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" filled="f" stroked="f">
                <v:stroke joinstyle="round"/>
                <v:textbox inset="1.99mm,0,7mm,0">
                  <w:txbxContent>
                    <w:p w14:paraId="0479F355" w14:textId="77777777" w:rsidR="00F15C14" w:rsidRPr="00E555D3" w:rsidRDefault="00F15C14" w:rsidP="00E555D3">
                      <w:pPr>
                        <w:spacing w:line="324" w:lineRule="auto"/>
                        <w:rPr>
                          <w:rFonts w:ascii="Arial Narrow" w:hAnsi="Arial Narrow"/>
                          <w:b/>
                          <w:bCs/>
                          <w:color w:val="808080"/>
                          <w:spacing w:val="20"/>
                          <w:sz w:val="26"/>
                        </w:rPr>
                      </w:pPr>
                      <w:r w:rsidRPr="00E555D3">
                        <w:rPr>
                          <w:rFonts w:ascii="Arial Narrow" w:hAnsi="Arial Narrow"/>
                          <w:b/>
                          <w:bCs/>
                          <w:color w:val="808080"/>
                          <w:spacing w:val="20"/>
                          <w:sz w:val="26"/>
                        </w:rPr>
                        <w:t>ADR CENTRU</w:t>
                      </w:r>
                    </w:p>
                  </w:txbxContent>
                </v:textbox>
              </v:shape>
              <v:line id="Line 4" o:spid="_x0000_s1033" style="position:absolute;visibility:visible;mso-wrap-style:square" from="7335,-360" to="7335,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" strokecolor="gray" strokeweight=".18mm">
                <v:stroke joinstyle="miter"/>
              </v:line>
            </v:group>
          </w:pict>
        </mc:Fallback>
      </mc:AlternateContent>
    </w:r>
    <w:r w:rsidRPr="00E555D3">
      <w:rPr>
        <w:rFonts w:ascii="Arial Narrow" w:hAnsi="Arial Narrow"/>
        <w:color w:val="999999"/>
        <w:sz w:val="20"/>
        <w:szCs w:val="20"/>
        <w:lang w:eastAsia="ar-SA"/>
      </w:rPr>
      <w:t xml:space="preserve">Pagina </w:t>
    </w:r>
    <w:r w:rsidRPr="00E555D3">
      <w:rPr>
        <w:rFonts w:ascii="Arial Narrow" w:hAnsi="Arial Narrow"/>
        <w:color w:val="999999"/>
        <w:sz w:val="20"/>
        <w:szCs w:val="20"/>
        <w:lang w:eastAsia="ar-SA"/>
      </w:rPr>
      <w:fldChar w:fldCharType="begin"/>
    </w:r>
    <w:r w:rsidRPr="00E555D3">
      <w:rPr>
        <w:rFonts w:ascii="Arial Narrow" w:hAnsi="Arial Narrow"/>
        <w:color w:val="999999"/>
        <w:sz w:val="20"/>
        <w:szCs w:val="20"/>
        <w:lang w:eastAsia="ar-SA"/>
      </w:rPr>
      <w:instrText xml:space="preserve"> PAGE </w:instrText>
    </w:r>
    <w:r w:rsidRPr="00E555D3">
      <w:rPr>
        <w:rFonts w:ascii="Arial Narrow" w:hAnsi="Arial Narrow"/>
        <w:color w:val="999999"/>
        <w:sz w:val="20"/>
        <w:szCs w:val="20"/>
        <w:lang w:eastAsia="ar-SA"/>
      </w:rPr>
      <w:fldChar w:fldCharType="separate"/>
    </w:r>
    <w:r w:rsidR="00AE6684">
      <w:rPr>
        <w:rFonts w:ascii="Arial Narrow" w:hAnsi="Arial Narrow"/>
        <w:noProof/>
        <w:color w:val="999999"/>
        <w:sz w:val="20"/>
        <w:szCs w:val="20"/>
        <w:lang w:eastAsia="ar-SA"/>
      </w:rPr>
      <w:t>27</w:t>
    </w:r>
    <w:r w:rsidRPr="00E555D3">
      <w:rPr>
        <w:rFonts w:ascii="Arial Narrow" w:hAnsi="Arial Narrow"/>
        <w:color w:val="999999"/>
        <w:sz w:val="20"/>
        <w:szCs w:val="20"/>
        <w:lang w:eastAsia="ar-SA"/>
      </w:rPr>
      <w:fldChar w:fldCharType="end"/>
    </w:r>
    <w:r w:rsidRPr="00E555D3">
      <w:rPr>
        <w:rFonts w:ascii="Arial Narrow" w:hAnsi="Arial Narrow"/>
        <w:color w:val="999999"/>
        <w:sz w:val="20"/>
        <w:szCs w:val="20"/>
        <w:lang w:eastAsia="ar-SA"/>
      </w:rPr>
      <w:t xml:space="preserve"> din </w:t>
    </w:r>
    <w:r w:rsidRPr="00E555D3">
      <w:rPr>
        <w:rFonts w:ascii="Arial Narrow" w:hAnsi="Arial Narrow"/>
        <w:color w:val="999999"/>
        <w:sz w:val="20"/>
        <w:szCs w:val="20"/>
        <w:lang w:eastAsia="ar-SA"/>
      </w:rPr>
      <w:fldChar w:fldCharType="begin"/>
    </w:r>
    <w:r w:rsidRPr="00E555D3">
      <w:rPr>
        <w:rFonts w:ascii="Arial Narrow" w:hAnsi="Arial Narrow"/>
        <w:color w:val="999999"/>
        <w:sz w:val="20"/>
        <w:szCs w:val="20"/>
        <w:lang w:eastAsia="ar-SA"/>
      </w:rPr>
      <w:instrText xml:space="preserve"> NUMPAGE \*Arabic </w:instrText>
    </w:r>
    <w:r w:rsidRPr="00E555D3">
      <w:rPr>
        <w:rFonts w:ascii="Arial Narrow" w:hAnsi="Arial Narrow"/>
        <w:color w:val="999999"/>
        <w:sz w:val="20"/>
        <w:szCs w:val="20"/>
        <w:lang w:eastAsia="ar-SA"/>
      </w:rPr>
      <w:fldChar w:fldCharType="separate"/>
    </w:r>
    <w:r>
      <w:rPr>
        <w:rFonts w:ascii="Arial Narrow" w:hAnsi="Arial Narrow"/>
        <w:noProof/>
        <w:color w:val="999999"/>
        <w:sz w:val="20"/>
        <w:szCs w:val="20"/>
        <w:lang w:eastAsia="ar-SA"/>
      </w:rPr>
      <w:t>28</w:t>
    </w:r>
    <w:r w:rsidRPr="00E555D3">
      <w:rPr>
        <w:rFonts w:ascii="Arial Narrow" w:hAnsi="Arial Narrow"/>
        <w:color w:val="999999"/>
        <w:sz w:val="20"/>
        <w:szCs w:val="20"/>
        <w:lang w:eastAsia="ar-SA"/>
      </w:rPr>
      <w:fldChar w:fldCharType="end"/>
    </w:r>
    <w:r w:rsidRPr="00E555D3">
      <w:rPr>
        <w:rFonts w:ascii="Arial Narrow" w:hAnsi="Arial Narrow"/>
        <w:color w:val="999999"/>
        <w:sz w:val="20"/>
        <w:szCs w:val="20"/>
        <w:lang w:eastAsia="ar-SA"/>
      </w:rPr>
      <w:tab/>
    </w:r>
  </w:p>
  <w:p w14:paraId="3ACDAF68" w14:textId="77777777" w:rsidR="00F15C14" w:rsidRDefault="00F15C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AF2A4" w14:textId="2A348A9B" w:rsidR="00F15C14" w:rsidRDefault="00F15C14" w:rsidP="00E555D3">
    <w:pPr>
      <w:pStyle w:val="Header"/>
      <w:tabs>
        <w:tab w:val="left" w:pos="6473"/>
      </w:tabs>
    </w:pPr>
    <w:r>
      <w:rPr>
        <w:noProof/>
        <w:lang w:val="en-US" w:eastAsia="en-US"/>
      </w:rPr>
      <mc:AlternateContent>
        <mc:Choice Requires="wps">
          <w:drawing>
            <wp:anchor distT="0" distB="0" distL="114935" distR="114935" simplePos="0" relativeHeight="251659264" behindDoc="1" locked="0" layoutInCell="1" allowOverlap="1" wp14:anchorId="21F8D25A" wp14:editId="12FA69AE">
              <wp:simplePos x="0" y="0"/>
              <wp:positionH relativeFrom="column">
                <wp:posOffset>4810125</wp:posOffset>
              </wp:positionH>
              <wp:positionV relativeFrom="paragraph">
                <wp:posOffset>-60960</wp:posOffset>
              </wp:positionV>
              <wp:extent cx="1684655" cy="1596390"/>
              <wp:effectExtent l="0" t="0" r="1270" b="0"/>
              <wp:wrapNone/>
              <wp:docPr id="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655" cy="159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3A2357" w14:textId="77777777" w:rsidR="00F15C14" w:rsidRPr="00E555D3" w:rsidRDefault="00F15C14" w:rsidP="00E555D3">
                          <w:pPr>
                            <w:spacing w:line="240" w:lineRule="exact"/>
                            <w:rPr>
                              <w:rFonts w:ascii="Arial Narrow" w:hAnsi="Arial Narrow" w:cs="Arial"/>
                              <w:b/>
                              <w:bCs/>
                              <w:color w:val="808080"/>
                              <w:kern w:val="1"/>
                              <w:sz w:val="20"/>
                              <w:szCs w:val="20"/>
                              <w:lang w:val="it-IT"/>
                            </w:rPr>
                          </w:pPr>
                          <w:r w:rsidRPr="00E555D3">
                            <w:rPr>
                              <w:rFonts w:ascii="Arial Narrow" w:hAnsi="Arial Narrow" w:cs="Arial"/>
                              <w:b/>
                              <w:bCs/>
                              <w:color w:val="808080"/>
                              <w:kern w:val="1"/>
                              <w:sz w:val="20"/>
                              <w:szCs w:val="20"/>
                              <w:lang w:val="it-IT"/>
                            </w:rPr>
                            <w:t>ADR CENTRU</w:t>
                          </w:r>
                        </w:p>
                        <w:p w14:paraId="5F6AB8DD" w14:textId="77777777" w:rsidR="00F15C14" w:rsidRPr="00E555D3" w:rsidRDefault="00F15C14" w:rsidP="00E555D3">
                          <w:pPr>
                            <w:spacing w:line="240" w:lineRule="exact"/>
                            <w:rPr>
                              <w:rFonts w:ascii="Arial Narrow" w:hAnsi="Arial Narrow" w:cs="Arial"/>
                              <w:b/>
                              <w:bCs/>
                              <w:color w:val="808080"/>
                              <w:kern w:val="1"/>
                              <w:sz w:val="20"/>
                              <w:szCs w:val="20"/>
                              <w:lang w:val="it-IT"/>
                            </w:rPr>
                          </w:pPr>
                        </w:p>
                        <w:p w14:paraId="1C42E495" w14:textId="77777777" w:rsidR="00F15C14" w:rsidRPr="00E555D3" w:rsidRDefault="00F15C14" w:rsidP="00E555D3">
                          <w:pPr>
                            <w:spacing w:line="240" w:lineRule="exact"/>
                            <w:rPr>
                              <w:rFonts w:ascii="Arial Narrow" w:hAnsi="Arial Narrow" w:cs="Arial"/>
                              <w:color w:val="808080"/>
                              <w:sz w:val="20"/>
                              <w:szCs w:val="20"/>
                              <w:lang w:val="it-IT"/>
                            </w:rPr>
                          </w:pPr>
                          <w:r w:rsidRPr="00E555D3">
                            <w:rPr>
                              <w:rFonts w:ascii="Arial Narrow" w:hAnsi="Arial Narrow" w:cs="Arial"/>
                              <w:color w:val="808080"/>
                              <w:sz w:val="20"/>
                              <w:szCs w:val="20"/>
                              <w:lang w:val="it-IT"/>
                            </w:rPr>
                            <w:t xml:space="preserve">Str. Decebal nr.12, 510093 </w:t>
                          </w:r>
                        </w:p>
                        <w:p w14:paraId="4D47E9FE" w14:textId="77777777" w:rsidR="00F15C14" w:rsidRPr="00E555D3" w:rsidRDefault="00F15C14" w:rsidP="00E555D3">
                          <w:pPr>
                            <w:spacing w:line="240" w:lineRule="exact"/>
                            <w:rPr>
                              <w:rFonts w:ascii="Arial Narrow" w:hAnsi="Arial Narrow" w:cs="Arial"/>
                              <w:color w:val="808080"/>
                              <w:sz w:val="20"/>
                              <w:szCs w:val="20"/>
                              <w:lang w:val="it-IT"/>
                            </w:rPr>
                          </w:pPr>
                          <w:r w:rsidRPr="00E555D3">
                            <w:rPr>
                              <w:rFonts w:ascii="Arial Narrow" w:hAnsi="Arial Narrow" w:cs="Arial"/>
                              <w:color w:val="808080"/>
                              <w:sz w:val="20"/>
                              <w:szCs w:val="20"/>
                              <w:lang w:val="it-IT"/>
                            </w:rPr>
                            <w:t xml:space="preserve">Alba Iulia      </w:t>
                          </w:r>
                        </w:p>
                        <w:p w14:paraId="5AE88226" w14:textId="77777777" w:rsidR="00F15C14" w:rsidRPr="00E555D3" w:rsidRDefault="00F15C14" w:rsidP="00E555D3">
                          <w:pPr>
                            <w:pStyle w:val="BodyTextIndent"/>
                            <w:tabs>
                              <w:tab w:val="clear" w:pos="720"/>
                              <w:tab w:val="left" w:pos="794"/>
                            </w:tabs>
                            <w:ind w:left="0" w:firstLine="0"/>
                            <w:rPr>
                              <w:color w:val="808080"/>
                              <w:szCs w:val="20"/>
                              <w:lang w:val="it-IT"/>
                            </w:rPr>
                          </w:pPr>
                        </w:p>
                        <w:p w14:paraId="24D5D395"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 xml:space="preserve">Tel.: </w:t>
                          </w:r>
                          <w:r w:rsidRPr="00E555D3">
                            <w:rPr>
                              <w:rFonts w:ascii="Arial Narrow" w:hAnsi="Arial Narrow"/>
                              <w:color w:val="808080"/>
                              <w:sz w:val="20"/>
                              <w:szCs w:val="20"/>
                              <w:lang w:val="it-IT"/>
                            </w:rPr>
                            <w:tab/>
                            <w:t xml:space="preserve">(+ 40) 258 - 818616 </w:t>
                          </w:r>
                        </w:p>
                        <w:p w14:paraId="3A22C48F"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ab/>
                            <w:t>(+ 40) 258 - 815622</w:t>
                          </w:r>
                        </w:p>
                        <w:p w14:paraId="62DB7C16"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 xml:space="preserve">Fax: </w:t>
                          </w:r>
                          <w:r w:rsidRPr="00E555D3">
                            <w:rPr>
                              <w:rFonts w:ascii="Arial Narrow" w:hAnsi="Arial Narrow"/>
                              <w:color w:val="808080"/>
                              <w:sz w:val="20"/>
                              <w:szCs w:val="20"/>
                              <w:lang w:val="it-IT"/>
                            </w:rPr>
                            <w:tab/>
                            <w:t xml:space="preserve">(+ 40) 258 - 818613 </w:t>
                          </w:r>
                        </w:p>
                        <w:p w14:paraId="1934458A"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 xml:space="preserve">Internet: </w:t>
                          </w:r>
                          <w:r w:rsidRPr="00E555D3">
                            <w:rPr>
                              <w:rFonts w:ascii="Arial Narrow" w:hAnsi="Arial Narrow"/>
                              <w:color w:val="808080"/>
                              <w:sz w:val="20"/>
                              <w:szCs w:val="20"/>
                              <w:lang w:val="it-IT"/>
                            </w:rPr>
                            <w:tab/>
                            <w:t>www.adrcentru.ro</w:t>
                          </w:r>
                        </w:p>
                        <w:p w14:paraId="055C880B" w14:textId="77777777" w:rsidR="00F15C14" w:rsidRPr="00E555D3" w:rsidRDefault="00F15C14" w:rsidP="00E555D3">
                          <w:pPr>
                            <w:tabs>
                              <w:tab w:val="left" w:pos="794"/>
                            </w:tabs>
                            <w:spacing w:line="240" w:lineRule="exact"/>
                            <w:rPr>
                              <w:rFonts w:ascii="Arial Narrow" w:hAnsi="Arial Narrow"/>
                              <w:color w:val="808080"/>
                              <w:sz w:val="20"/>
                              <w:szCs w:val="20"/>
                            </w:rPr>
                          </w:pPr>
                          <w:r w:rsidRPr="00E555D3">
                            <w:rPr>
                              <w:rFonts w:ascii="Arial Narrow" w:hAnsi="Arial Narrow"/>
                              <w:color w:val="808080"/>
                              <w:sz w:val="20"/>
                              <w:szCs w:val="20"/>
                            </w:rPr>
                            <w:t>e-mail:       office@adrcentru.ro</w:t>
                          </w:r>
                        </w:p>
                        <w:p w14:paraId="49DBB75B" w14:textId="77777777" w:rsidR="00F15C14" w:rsidRDefault="00F15C14" w:rsidP="00E555D3">
                          <w:pPr>
                            <w:rPr>
                              <w:color w:val="C0C0C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F8D25A" id="_x0000_t202" coordsize="21600,21600" o:spt="202" path="m,l,21600r21600,l21600,xe">
              <v:stroke joinstyle="miter"/>
              <v:path gradientshapeok="t" o:connecttype="rect"/>
            </v:shapetype>
            <v:shape id="Casetă text 2" o:spid="_x0000_s1034" type="#_x0000_t202" style="position:absolute;margin-left:378.75pt;margin-top:-4.8pt;width:132.65pt;height:125.7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" stroked="f">
              <v:textbox inset="0,0,0,0">
                <w:txbxContent>
                  <w:p w14:paraId="663A2357" w14:textId="77777777" w:rsidR="00F15C14" w:rsidRPr="00E555D3" w:rsidRDefault="00F15C14" w:rsidP="00E555D3">
                    <w:pPr>
                      <w:spacing w:line="240" w:lineRule="exact"/>
                      <w:rPr>
                        <w:rFonts w:ascii="Arial Narrow" w:hAnsi="Arial Narrow" w:cs="Arial"/>
                        <w:b/>
                        <w:bCs/>
                        <w:color w:val="808080"/>
                        <w:kern w:val="1"/>
                        <w:sz w:val="20"/>
                        <w:szCs w:val="20"/>
                        <w:lang w:val="it-IT"/>
                      </w:rPr>
                    </w:pPr>
                    <w:r w:rsidRPr="00E555D3">
                      <w:rPr>
                        <w:rFonts w:ascii="Arial Narrow" w:hAnsi="Arial Narrow" w:cs="Arial"/>
                        <w:b/>
                        <w:bCs/>
                        <w:color w:val="808080"/>
                        <w:kern w:val="1"/>
                        <w:sz w:val="20"/>
                        <w:szCs w:val="20"/>
                        <w:lang w:val="it-IT"/>
                      </w:rPr>
                      <w:t>ADR CENTRU</w:t>
                    </w:r>
                  </w:p>
                  <w:p w14:paraId="5F6AB8DD" w14:textId="77777777" w:rsidR="00F15C14" w:rsidRPr="00E555D3" w:rsidRDefault="00F15C14" w:rsidP="00E555D3">
                    <w:pPr>
                      <w:spacing w:line="240" w:lineRule="exact"/>
                      <w:rPr>
                        <w:rFonts w:ascii="Arial Narrow" w:hAnsi="Arial Narrow" w:cs="Arial"/>
                        <w:b/>
                        <w:bCs/>
                        <w:color w:val="808080"/>
                        <w:kern w:val="1"/>
                        <w:sz w:val="20"/>
                        <w:szCs w:val="20"/>
                        <w:lang w:val="it-IT"/>
                      </w:rPr>
                    </w:pPr>
                  </w:p>
                  <w:p w14:paraId="1C42E495" w14:textId="77777777" w:rsidR="00F15C14" w:rsidRPr="00E555D3" w:rsidRDefault="00F15C14" w:rsidP="00E555D3">
                    <w:pPr>
                      <w:spacing w:line="240" w:lineRule="exact"/>
                      <w:rPr>
                        <w:rFonts w:ascii="Arial Narrow" w:hAnsi="Arial Narrow" w:cs="Arial"/>
                        <w:color w:val="808080"/>
                        <w:sz w:val="20"/>
                        <w:szCs w:val="20"/>
                        <w:lang w:val="it-IT"/>
                      </w:rPr>
                    </w:pPr>
                    <w:r w:rsidRPr="00E555D3">
                      <w:rPr>
                        <w:rFonts w:ascii="Arial Narrow" w:hAnsi="Arial Narrow" w:cs="Arial"/>
                        <w:color w:val="808080"/>
                        <w:sz w:val="20"/>
                        <w:szCs w:val="20"/>
                        <w:lang w:val="it-IT"/>
                      </w:rPr>
                      <w:t xml:space="preserve">Str. Decebal nr.12, 510093 </w:t>
                    </w:r>
                  </w:p>
                  <w:p w14:paraId="4D47E9FE" w14:textId="77777777" w:rsidR="00F15C14" w:rsidRPr="00E555D3" w:rsidRDefault="00F15C14" w:rsidP="00E555D3">
                    <w:pPr>
                      <w:spacing w:line="240" w:lineRule="exact"/>
                      <w:rPr>
                        <w:rFonts w:ascii="Arial Narrow" w:hAnsi="Arial Narrow" w:cs="Arial"/>
                        <w:color w:val="808080"/>
                        <w:sz w:val="20"/>
                        <w:szCs w:val="20"/>
                        <w:lang w:val="it-IT"/>
                      </w:rPr>
                    </w:pPr>
                    <w:r w:rsidRPr="00E555D3">
                      <w:rPr>
                        <w:rFonts w:ascii="Arial Narrow" w:hAnsi="Arial Narrow" w:cs="Arial"/>
                        <w:color w:val="808080"/>
                        <w:sz w:val="20"/>
                        <w:szCs w:val="20"/>
                        <w:lang w:val="it-IT"/>
                      </w:rPr>
                      <w:t xml:space="preserve">Alba Iulia      </w:t>
                    </w:r>
                  </w:p>
                  <w:p w14:paraId="5AE88226" w14:textId="77777777" w:rsidR="00F15C14" w:rsidRPr="00E555D3" w:rsidRDefault="00F15C14" w:rsidP="00E555D3">
                    <w:pPr>
                      <w:pStyle w:val="Indentcorptext"/>
                      <w:tabs>
                        <w:tab w:val="clear" w:pos="720"/>
                        <w:tab w:val="left" w:pos="794"/>
                      </w:tabs>
                      <w:ind w:left="0" w:firstLine="0"/>
                      <w:rPr>
                        <w:color w:val="808080"/>
                        <w:szCs w:val="20"/>
                        <w:lang w:val="it-IT"/>
                      </w:rPr>
                    </w:pPr>
                  </w:p>
                  <w:p w14:paraId="24D5D395"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 xml:space="preserve">Tel.: </w:t>
                    </w:r>
                    <w:r w:rsidRPr="00E555D3">
                      <w:rPr>
                        <w:rFonts w:ascii="Arial Narrow" w:hAnsi="Arial Narrow"/>
                        <w:color w:val="808080"/>
                        <w:sz w:val="20"/>
                        <w:szCs w:val="20"/>
                        <w:lang w:val="it-IT"/>
                      </w:rPr>
                      <w:tab/>
                      <w:t xml:space="preserve">(+ 40) 258 - 818616 </w:t>
                    </w:r>
                  </w:p>
                  <w:p w14:paraId="3A22C48F"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ab/>
                      <w:t>(+ 40) 258 - 815622</w:t>
                    </w:r>
                  </w:p>
                  <w:p w14:paraId="62DB7C16"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 xml:space="preserve">Fax: </w:t>
                    </w:r>
                    <w:r w:rsidRPr="00E555D3">
                      <w:rPr>
                        <w:rFonts w:ascii="Arial Narrow" w:hAnsi="Arial Narrow"/>
                        <w:color w:val="808080"/>
                        <w:sz w:val="20"/>
                        <w:szCs w:val="20"/>
                        <w:lang w:val="it-IT"/>
                      </w:rPr>
                      <w:tab/>
                      <w:t xml:space="preserve">(+ 40) 258 - 818613 </w:t>
                    </w:r>
                  </w:p>
                  <w:p w14:paraId="1934458A" w14:textId="77777777" w:rsidR="00F15C14" w:rsidRPr="00E555D3" w:rsidRDefault="00F15C14" w:rsidP="00E555D3">
                    <w:pPr>
                      <w:tabs>
                        <w:tab w:val="left" w:pos="794"/>
                      </w:tabs>
                      <w:spacing w:line="240" w:lineRule="exact"/>
                      <w:rPr>
                        <w:rFonts w:ascii="Arial Narrow" w:hAnsi="Arial Narrow"/>
                        <w:color w:val="808080"/>
                        <w:sz w:val="20"/>
                        <w:szCs w:val="20"/>
                        <w:lang w:val="it-IT"/>
                      </w:rPr>
                    </w:pPr>
                    <w:r w:rsidRPr="00E555D3">
                      <w:rPr>
                        <w:rFonts w:ascii="Arial Narrow" w:hAnsi="Arial Narrow"/>
                        <w:color w:val="808080"/>
                        <w:sz w:val="20"/>
                        <w:szCs w:val="20"/>
                        <w:lang w:val="it-IT"/>
                      </w:rPr>
                      <w:t xml:space="preserve">Internet: </w:t>
                    </w:r>
                    <w:r w:rsidRPr="00E555D3">
                      <w:rPr>
                        <w:rFonts w:ascii="Arial Narrow" w:hAnsi="Arial Narrow"/>
                        <w:color w:val="808080"/>
                        <w:sz w:val="20"/>
                        <w:szCs w:val="20"/>
                        <w:lang w:val="it-IT"/>
                      </w:rPr>
                      <w:tab/>
                      <w:t>www.adrcentru.ro</w:t>
                    </w:r>
                  </w:p>
                  <w:p w14:paraId="055C880B" w14:textId="77777777" w:rsidR="00F15C14" w:rsidRPr="00E555D3" w:rsidRDefault="00F15C14" w:rsidP="00E555D3">
                    <w:pPr>
                      <w:tabs>
                        <w:tab w:val="left" w:pos="794"/>
                      </w:tabs>
                      <w:spacing w:line="240" w:lineRule="exact"/>
                      <w:rPr>
                        <w:rFonts w:ascii="Arial Narrow" w:hAnsi="Arial Narrow"/>
                        <w:color w:val="808080"/>
                        <w:sz w:val="20"/>
                        <w:szCs w:val="20"/>
                      </w:rPr>
                    </w:pPr>
                    <w:r w:rsidRPr="00E555D3">
                      <w:rPr>
                        <w:rFonts w:ascii="Arial Narrow" w:hAnsi="Arial Narrow"/>
                        <w:color w:val="808080"/>
                        <w:sz w:val="20"/>
                        <w:szCs w:val="20"/>
                      </w:rPr>
                      <w:t>e-mail:       office@adrcentru.ro</w:t>
                    </w:r>
                  </w:p>
                  <w:p w14:paraId="49DBB75B" w14:textId="77777777" w:rsidR="00F15C14" w:rsidRDefault="00F15C14" w:rsidP="00E555D3">
                    <w:pPr>
                      <w:rPr>
                        <w:color w:val="C0C0C0"/>
                      </w:rPr>
                    </w:pPr>
                  </w:p>
                </w:txbxContent>
              </v:textbox>
            </v:shape>
          </w:pict>
        </mc:Fallback>
      </mc:AlternateContent>
    </w:r>
    <w:r>
      <w:rPr>
        <w:noProof/>
        <w:lang w:val="en-US" w:eastAsia="en-US"/>
      </w:rPr>
      <w:drawing>
        <wp:inline distT="0" distB="0" distL="0" distR="0" wp14:anchorId="61AA8841" wp14:editId="5D915AE3">
          <wp:extent cx="1181100" cy="1152525"/>
          <wp:effectExtent l="0" t="0" r="0" b="9525"/>
          <wp:docPr id="13" name="Imagine 13"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1152525"/>
                  </a:xfrm>
                  <a:prstGeom prst="rect">
                    <a:avLst/>
                  </a:prstGeom>
                  <a:noFill/>
                  <a:ln>
                    <a:noFill/>
                  </a:ln>
                </pic:spPr>
              </pic:pic>
            </a:graphicData>
          </a:graphic>
        </wp:inline>
      </w:drawing>
    </w:r>
    <w:r>
      <w:t xml:space="preserve">   </w:t>
    </w:r>
    <w:r>
      <w:tab/>
    </w:r>
  </w:p>
  <w:p w14:paraId="5C1B3F97" w14:textId="77777777" w:rsidR="00F15C14" w:rsidRPr="00FB2AAA" w:rsidRDefault="00F15C14" w:rsidP="00E555D3">
    <w:pPr>
      <w:pStyle w:val="Header"/>
    </w:pPr>
  </w:p>
  <w:p w14:paraId="6D0754F1" w14:textId="77777777" w:rsidR="00F15C14" w:rsidRDefault="00F15C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99B"/>
    <w:multiLevelType w:val="hybridMultilevel"/>
    <w:tmpl w:val="5268CA0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BE3042"/>
    <w:multiLevelType w:val="hybridMultilevel"/>
    <w:tmpl w:val="2B8C1114"/>
    <w:lvl w:ilvl="0" w:tplc="0418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095826B3"/>
    <w:multiLevelType w:val="hybridMultilevel"/>
    <w:tmpl w:val="92F67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8D076C"/>
    <w:multiLevelType w:val="hybridMultilevel"/>
    <w:tmpl w:val="92E02A78"/>
    <w:lvl w:ilvl="0" w:tplc="821CD9F4">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9900369"/>
    <w:multiLevelType w:val="hybridMultilevel"/>
    <w:tmpl w:val="1FFC677A"/>
    <w:lvl w:ilvl="0" w:tplc="F9689A96">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C2219D"/>
    <w:multiLevelType w:val="hybridMultilevel"/>
    <w:tmpl w:val="353464EE"/>
    <w:lvl w:ilvl="0" w:tplc="04180019">
      <w:start w:val="1"/>
      <w:numFmt w:val="lowerLetter"/>
      <w:lvlText w:val="%1."/>
      <w:lvlJc w:val="left"/>
      <w:pPr>
        <w:ind w:left="720" w:hanging="360"/>
      </w:pPr>
    </w:lvl>
    <w:lvl w:ilvl="1" w:tplc="6012F89C">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962E7"/>
    <w:multiLevelType w:val="multilevel"/>
    <w:tmpl w:val="EC0ADC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52B5159"/>
    <w:multiLevelType w:val="hybridMultilevel"/>
    <w:tmpl w:val="1832BC1C"/>
    <w:lvl w:ilvl="0" w:tplc="F9689A96">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77F14BF"/>
    <w:multiLevelType w:val="hybridMultilevel"/>
    <w:tmpl w:val="7D5EF8E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90D495F"/>
    <w:multiLevelType w:val="hybridMultilevel"/>
    <w:tmpl w:val="C2DC0E8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3169BC"/>
    <w:multiLevelType w:val="hybridMultilevel"/>
    <w:tmpl w:val="2F646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B24D9F"/>
    <w:multiLevelType w:val="hybridMultilevel"/>
    <w:tmpl w:val="1EC8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4D3991"/>
    <w:multiLevelType w:val="multilevel"/>
    <w:tmpl w:val="3C14210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BCC662F"/>
    <w:multiLevelType w:val="hybridMultilevel"/>
    <w:tmpl w:val="A920A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17C6F82"/>
    <w:multiLevelType w:val="hybridMultilevel"/>
    <w:tmpl w:val="3A763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D224D1"/>
    <w:multiLevelType w:val="hybridMultilevel"/>
    <w:tmpl w:val="1E10A778"/>
    <w:lvl w:ilvl="0" w:tplc="1C10D778">
      <w:start w:val="1"/>
      <w:numFmt w:val="decimal"/>
      <w:lvlText w:val="%1."/>
      <w:lvlJc w:val="left"/>
      <w:pPr>
        <w:ind w:left="720" w:hanging="360"/>
      </w:pPr>
      <w:rPr>
        <w:rFonts w:ascii="Arial Narrow" w:eastAsia="Calibri" w:hAnsi="Arial Narrow" w:cstheme="minorBidi" w:hint="default"/>
      </w:rPr>
    </w:lvl>
    <w:lvl w:ilvl="1" w:tplc="3B741ED4">
      <w:numFmt w:val="bullet"/>
      <w:lvlText w:val="-"/>
      <w:lvlJc w:val="left"/>
      <w:pPr>
        <w:ind w:left="1440" w:hanging="360"/>
      </w:pPr>
      <w:rPr>
        <w:rFonts w:ascii="Arial Narrow" w:eastAsia="Calibri" w:hAnsi="Arial Narrow" w:cs="Times New Roman" w:hint="default"/>
      </w:rPr>
    </w:lvl>
    <w:lvl w:ilvl="2" w:tplc="F9605EC2">
      <w:numFmt w:val="bullet"/>
      <w:lvlText w:val="–"/>
      <w:lvlJc w:val="left"/>
      <w:pPr>
        <w:ind w:left="2160" w:hanging="360"/>
      </w:pPr>
      <w:rPr>
        <w:rFonts w:ascii="Arial Narrow" w:eastAsia="Calibri" w:hAnsi="Arial Narrow"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368200C"/>
    <w:multiLevelType w:val="hybridMultilevel"/>
    <w:tmpl w:val="250CC376"/>
    <w:lvl w:ilvl="0" w:tplc="F9689A96">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487324F"/>
    <w:multiLevelType w:val="hybridMultilevel"/>
    <w:tmpl w:val="23C81B98"/>
    <w:lvl w:ilvl="0" w:tplc="0809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5FC1454"/>
    <w:multiLevelType w:val="multilevel"/>
    <w:tmpl w:val="E7BA8D22"/>
    <w:lvl w:ilvl="0">
      <w:start w:val="1"/>
      <w:numFmt w:val="decimal"/>
      <w:lvlText w:val="%1."/>
      <w:lvlJc w:val="left"/>
      <w:pPr>
        <w:ind w:left="720" w:hanging="360"/>
      </w:pPr>
      <w:rPr>
        <w:rFonts w:hint="default"/>
        <w:sz w:val="24"/>
        <w:szCs w:val="24"/>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BE25883"/>
    <w:multiLevelType w:val="hybridMultilevel"/>
    <w:tmpl w:val="E48684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D713366"/>
    <w:multiLevelType w:val="hybridMultilevel"/>
    <w:tmpl w:val="236429AA"/>
    <w:lvl w:ilvl="0" w:tplc="0418000F">
      <w:start w:val="1"/>
      <w:numFmt w:val="decimal"/>
      <w:lvlText w:val="%1."/>
      <w:lvlJc w:val="left"/>
      <w:pPr>
        <w:ind w:left="1004" w:hanging="360"/>
      </w:pPr>
    </w:lvl>
    <w:lvl w:ilvl="1" w:tplc="B28E65EC">
      <w:start w:val="1"/>
      <w:numFmt w:val="lowerLetter"/>
      <w:lvlText w:val="%2."/>
      <w:lvlJc w:val="left"/>
      <w:pPr>
        <w:ind w:left="1724" w:hanging="360"/>
      </w:pPr>
      <w:rPr>
        <w:rFonts w:hint="default"/>
      </w:r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3">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4">
    <w:nsid w:val="53A531A6"/>
    <w:multiLevelType w:val="hybridMultilevel"/>
    <w:tmpl w:val="950A4D70"/>
    <w:lvl w:ilvl="0" w:tplc="707CD6A8">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3BE6028"/>
    <w:multiLevelType w:val="hybridMultilevel"/>
    <w:tmpl w:val="605C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D67FE0"/>
    <w:multiLevelType w:val="multilevel"/>
    <w:tmpl w:val="6B9CBA3E"/>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5BCB39EB"/>
    <w:multiLevelType w:val="hybridMultilevel"/>
    <w:tmpl w:val="54EEB1DA"/>
    <w:lvl w:ilvl="0" w:tplc="0418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9C7D5E"/>
    <w:multiLevelType w:val="hybridMultilevel"/>
    <w:tmpl w:val="2D3A545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6C6C5A"/>
    <w:multiLevelType w:val="hybridMultilevel"/>
    <w:tmpl w:val="D444D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0EC146F"/>
    <w:multiLevelType w:val="hybridMultilevel"/>
    <w:tmpl w:val="AE30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532A8F"/>
    <w:multiLevelType w:val="hybridMultilevel"/>
    <w:tmpl w:val="C1569FA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5112D9"/>
    <w:multiLevelType w:val="hybridMultilevel"/>
    <w:tmpl w:val="A12C9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3D58E5"/>
    <w:multiLevelType w:val="hybridMultilevel"/>
    <w:tmpl w:val="2E945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92679D"/>
    <w:multiLevelType w:val="hybridMultilevel"/>
    <w:tmpl w:val="65063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A2C46F2"/>
    <w:multiLevelType w:val="hybridMultilevel"/>
    <w:tmpl w:val="E3C80456"/>
    <w:lvl w:ilvl="0" w:tplc="0418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693AD1"/>
    <w:multiLevelType w:val="hybridMultilevel"/>
    <w:tmpl w:val="3DEE4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3"/>
  </w:num>
  <w:num w:numId="3">
    <w:abstractNumId w:val="25"/>
  </w:num>
  <w:num w:numId="4">
    <w:abstractNumId w:val="12"/>
  </w:num>
  <w:num w:numId="5">
    <w:abstractNumId w:val="1"/>
  </w:num>
  <w:num w:numId="6">
    <w:abstractNumId w:val="14"/>
  </w:num>
  <w:num w:numId="7">
    <w:abstractNumId w:val="16"/>
  </w:num>
  <w:num w:numId="8">
    <w:abstractNumId w:val="28"/>
  </w:num>
  <w:num w:numId="9">
    <w:abstractNumId w:val="9"/>
  </w:num>
  <w:num w:numId="10">
    <w:abstractNumId w:val="27"/>
  </w:num>
  <w:num w:numId="11">
    <w:abstractNumId w:val="20"/>
  </w:num>
  <w:num w:numId="12">
    <w:abstractNumId w:val="2"/>
  </w:num>
  <w:num w:numId="13">
    <w:abstractNumId w:val="29"/>
  </w:num>
  <w:num w:numId="14">
    <w:abstractNumId w:val="26"/>
  </w:num>
  <w:num w:numId="15">
    <w:abstractNumId w:val="23"/>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7"/>
  </w:num>
  <w:num w:numId="20">
    <w:abstractNumId w:val="11"/>
  </w:num>
  <w:num w:numId="21">
    <w:abstractNumId w:val="31"/>
  </w:num>
  <w:num w:numId="22">
    <w:abstractNumId w:val="30"/>
  </w:num>
  <w:num w:numId="23">
    <w:abstractNumId w:val="36"/>
  </w:num>
  <w:num w:numId="24">
    <w:abstractNumId w:val="32"/>
  </w:num>
  <w:num w:numId="25">
    <w:abstractNumId w:val="6"/>
  </w:num>
  <w:num w:numId="26">
    <w:abstractNumId w:val="34"/>
  </w:num>
  <w:num w:numId="27">
    <w:abstractNumId w:val="10"/>
  </w:num>
  <w:num w:numId="28">
    <w:abstractNumId w:val="3"/>
  </w:num>
  <w:num w:numId="29">
    <w:abstractNumId w:val="19"/>
  </w:num>
  <w:num w:numId="30">
    <w:abstractNumId w:val="18"/>
  </w:num>
  <w:num w:numId="31">
    <w:abstractNumId w:val="8"/>
  </w:num>
  <w:num w:numId="32">
    <w:abstractNumId w:val="7"/>
  </w:num>
  <w:num w:numId="33">
    <w:abstractNumId w:val="5"/>
  </w:num>
  <w:num w:numId="34">
    <w:abstractNumId w:val="13"/>
  </w:num>
  <w:num w:numId="35">
    <w:abstractNumId w:val="22"/>
  </w:num>
  <w:num w:numId="36">
    <w:abstractNumId w:val="24"/>
  </w:num>
  <w:num w:numId="37">
    <w:abstractNumId w:val="0"/>
  </w:num>
  <w:num w:numId="3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09"/>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1DD"/>
    <w:rsid w:val="00002A4E"/>
    <w:rsid w:val="00004E5B"/>
    <w:rsid w:val="00005C8F"/>
    <w:rsid w:val="00006252"/>
    <w:rsid w:val="000071A0"/>
    <w:rsid w:val="000202C9"/>
    <w:rsid w:val="00020F0B"/>
    <w:rsid w:val="00022E87"/>
    <w:rsid w:val="0002498D"/>
    <w:rsid w:val="00024E78"/>
    <w:rsid w:val="00025300"/>
    <w:rsid w:val="00033D55"/>
    <w:rsid w:val="000346FE"/>
    <w:rsid w:val="000359FB"/>
    <w:rsid w:val="00037EAD"/>
    <w:rsid w:val="00046916"/>
    <w:rsid w:val="0005540D"/>
    <w:rsid w:val="000613B8"/>
    <w:rsid w:val="000628C2"/>
    <w:rsid w:val="000659F4"/>
    <w:rsid w:val="00072A50"/>
    <w:rsid w:val="00072F49"/>
    <w:rsid w:val="00082E12"/>
    <w:rsid w:val="00086898"/>
    <w:rsid w:val="00093375"/>
    <w:rsid w:val="00094E52"/>
    <w:rsid w:val="000A0253"/>
    <w:rsid w:val="000A2D86"/>
    <w:rsid w:val="000A3775"/>
    <w:rsid w:val="000A4528"/>
    <w:rsid w:val="000A4854"/>
    <w:rsid w:val="000A4DBD"/>
    <w:rsid w:val="000A5AC3"/>
    <w:rsid w:val="000B1B6C"/>
    <w:rsid w:val="000B1BDD"/>
    <w:rsid w:val="000C68C3"/>
    <w:rsid w:val="000D1E61"/>
    <w:rsid w:val="000D1EE4"/>
    <w:rsid w:val="000D3CA4"/>
    <w:rsid w:val="000D42AF"/>
    <w:rsid w:val="000D4C27"/>
    <w:rsid w:val="000E7700"/>
    <w:rsid w:val="000E7A5C"/>
    <w:rsid w:val="000F3A5A"/>
    <w:rsid w:val="000F4E3E"/>
    <w:rsid w:val="000F6E91"/>
    <w:rsid w:val="000F7624"/>
    <w:rsid w:val="00110150"/>
    <w:rsid w:val="001117C4"/>
    <w:rsid w:val="00113287"/>
    <w:rsid w:val="00116387"/>
    <w:rsid w:val="00121DDA"/>
    <w:rsid w:val="00122383"/>
    <w:rsid w:val="00131604"/>
    <w:rsid w:val="0013293F"/>
    <w:rsid w:val="00134078"/>
    <w:rsid w:val="00137956"/>
    <w:rsid w:val="00140008"/>
    <w:rsid w:val="00140CD2"/>
    <w:rsid w:val="001445A7"/>
    <w:rsid w:val="001450E0"/>
    <w:rsid w:val="001458A4"/>
    <w:rsid w:val="001553CC"/>
    <w:rsid w:val="00161641"/>
    <w:rsid w:val="00161858"/>
    <w:rsid w:val="001625BF"/>
    <w:rsid w:val="00162824"/>
    <w:rsid w:val="00164E0D"/>
    <w:rsid w:val="00166531"/>
    <w:rsid w:val="00174538"/>
    <w:rsid w:val="0017726F"/>
    <w:rsid w:val="0018002E"/>
    <w:rsid w:val="0018044C"/>
    <w:rsid w:val="00181CF5"/>
    <w:rsid w:val="0018259B"/>
    <w:rsid w:val="00190BB1"/>
    <w:rsid w:val="00191AEE"/>
    <w:rsid w:val="0019343A"/>
    <w:rsid w:val="00194E9D"/>
    <w:rsid w:val="00195AE6"/>
    <w:rsid w:val="001A00C1"/>
    <w:rsid w:val="001A4BDB"/>
    <w:rsid w:val="001A7B6C"/>
    <w:rsid w:val="001B037D"/>
    <w:rsid w:val="001B40D9"/>
    <w:rsid w:val="001B45A8"/>
    <w:rsid w:val="001B67ED"/>
    <w:rsid w:val="001C074F"/>
    <w:rsid w:val="001C097F"/>
    <w:rsid w:val="001C0EBF"/>
    <w:rsid w:val="001C243F"/>
    <w:rsid w:val="001C4231"/>
    <w:rsid w:val="001C57E9"/>
    <w:rsid w:val="001C70F2"/>
    <w:rsid w:val="001D3656"/>
    <w:rsid w:val="001D4920"/>
    <w:rsid w:val="001D5608"/>
    <w:rsid w:val="001D607E"/>
    <w:rsid w:val="001D6220"/>
    <w:rsid w:val="001E2D03"/>
    <w:rsid w:val="001E31F5"/>
    <w:rsid w:val="001E352A"/>
    <w:rsid w:val="001E5B97"/>
    <w:rsid w:val="001E6C9F"/>
    <w:rsid w:val="001E7C0B"/>
    <w:rsid w:val="001F1D89"/>
    <w:rsid w:val="001F3AA3"/>
    <w:rsid w:val="0020090C"/>
    <w:rsid w:val="00201259"/>
    <w:rsid w:val="002018BD"/>
    <w:rsid w:val="00201B14"/>
    <w:rsid w:val="00205183"/>
    <w:rsid w:val="00206900"/>
    <w:rsid w:val="0021079D"/>
    <w:rsid w:val="002117D0"/>
    <w:rsid w:val="0022579B"/>
    <w:rsid w:val="00231834"/>
    <w:rsid w:val="002321F9"/>
    <w:rsid w:val="00232E6E"/>
    <w:rsid w:val="00233879"/>
    <w:rsid w:val="002345FD"/>
    <w:rsid w:val="0024194E"/>
    <w:rsid w:val="002440AE"/>
    <w:rsid w:val="00244A53"/>
    <w:rsid w:val="002469DA"/>
    <w:rsid w:val="0024713B"/>
    <w:rsid w:val="002523DD"/>
    <w:rsid w:val="00252DB5"/>
    <w:rsid w:val="002555B7"/>
    <w:rsid w:val="002559FB"/>
    <w:rsid w:val="00255A68"/>
    <w:rsid w:val="00256E5C"/>
    <w:rsid w:val="002613AE"/>
    <w:rsid w:val="00261992"/>
    <w:rsid w:val="00263998"/>
    <w:rsid w:val="00274B80"/>
    <w:rsid w:val="00274C2B"/>
    <w:rsid w:val="002765BC"/>
    <w:rsid w:val="002807AA"/>
    <w:rsid w:val="00282364"/>
    <w:rsid w:val="002823C6"/>
    <w:rsid w:val="002830FA"/>
    <w:rsid w:val="00283DE2"/>
    <w:rsid w:val="002A70AB"/>
    <w:rsid w:val="002B528D"/>
    <w:rsid w:val="002B575A"/>
    <w:rsid w:val="002B64FF"/>
    <w:rsid w:val="002B6B42"/>
    <w:rsid w:val="002C0B9E"/>
    <w:rsid w:val="002C2FD5"/>
    <w:rsid w:val="002C4699"/>
    <w:rsid w:val="00303412"/>
    <w:rsid w:val="00305BC6"/>
    <w:rsid w:val="003066A7"/>
    <w:rsid w:val="00307A7A"/>
    <w:rsid w:val="00310ADB"/>
    <w:rsid w:val="003117CC"/>
    <w:rsid w:val="00311901"/>
    <w:rsid w:val="00311C19"/>
    <w:rsid w:val="00312217"/>
    <w:rsid w:val="00312708"/>
    <w:rsid w:val="00315936"/>
    <w:rsid w:val="003161B1"/>
    <w:rsid w:val="00317531"/>
    <w:rsid w:val="003307E7"/>
    <w:rsid w:val="00334409"/>
    <w:rsid w:val="00334912"/>
    <w:rsid w:val="00335B63"/>
    <w:rsid w:val="00337280"/>
    <w:rsid w:val="003401F2"/>
    <w:rsid w:val="00340B9D"/>
    <w:rsid w:val="00345AC4"/>
    <w:rsid w:val="00345C9B"/>
    <w:rsid w:val="003476FB"/>
    <w:rsid w:val="00352427"/>
    <w:rsid w:val="0035442B"/>
    <w:rsid w:val="00355C4C"/>
    <w:rsid w:val="00355EA4"/>
    <w:rsid w:val="003563FD"/>
    <w:rsid w:val="00356D0B"/>
    <w:rsid w:val="003573A6"/>
    <w:rsid w:val="00357B48"/>
    <w:rsid w:val="003603B4"/>
    <w:rsid w:val="003616F3"/>
    <w:rsid w:val="00362E98"/>
    <w:rsid w:val="00363B86"/>
    <w:rsid w:val="00366633"/>
    <w:rsid w:val="00367CDB"/>
    <w:rsid w:val="003707E7"/>
    <w:rsid w:val="003737AE"/>
    <w:rsid w:val="00377168"/>
    <w:rsid w:val="00381A51"/>
    <w:rsid w:val="003849DF"/>
    <w:rsid w:val="00385463"/>
    <w:rsid w:val="00390970"/>
    <w:rsid w:val="00395B17"/>
    <w:rsid w:val="003A0003"/>
    <w:rsid w:val="003A0CB2"/>
    <w:rsid w:val="003A151B"/>
    <w:rsid w:val="003A308A"/>
    <w:rsid w:val="003A4DA7"/>
    <w:rsid w:val="003A4ED5"/>
    <w:rsid w:val="003B2F0E"/>
    <w:rsid w:val="003B60C2"/>
    <w:rsid w:val="003C147C"/>
    <w:rsid w:val="003C386A"/>
    <w:rsid w:val="003D1CBC"/>
    <w:rsid w:val="003D5499"/>
    <w:rsid w:val="003D6F95"/>
    <w:rsid w:val="003E2EB6"/>
    <w:rsid w:val="003F0E61"/>
    <w:rsid w:val="003F142F"/>
    <w:rsid w:val="003F1601"/>
    <w:rsid w:val="003F3DC5"/>
    <w:rsid w:val="003F3FB2"/>
    <w:rsid w:val="003F3FC8"/>
    <w:rsid w:val="0040101C"/>
    <w:rsid w:val="004017B0"/>
    <w:rsid w:val="00401BE9"/>
    <w:rsid w:val="00402338"/>
    <w:rsid w:val="00403C28"/>
    <w:rsid w:val="00403CE5"/>
    <w:rsid w:val="0041047D"/>
    <w:rsid w:val="004127CD"/>
    <w:rsid w:val="004203B2"/>
    <w:rsid w:val="00420C9E"/>
    <w:rsid w:val="00424C6D"/>
    <w:rsid w:val="004334F6"/>
    <w:rsid w:val="00436AA1"/>
    <w:rsid w:val="00436F0F"/>
    <w:rsid w:val="0043700D"/>
    <w:rsid w:val="00444FC9"/>
    <w:rsid w:val="00457FD5"/>
    <w:rsid w:val="00471356"/>
    <w:rsid w:val="00472484"/>
    <w:rsid w:val="004758D8"/>
    <w:rsid w:val="00475FAE"/>
    <w:rsid w:val="00482A50"/>
    <w:rsid w:val="0048468B"/>
    <w:rsid w:val="00485A38"/>
    <w:rsid w:val="0048633E"/>
    <w:rsid w:val="00493943"/>
    <w:rsid w:val="004A1930"/>
    <w:rsid w:val="004A1D6D"/>
    <w:rsid w:val="004A28A6"/>
    <w:rsid w:val="004A3B26"/>
    <w:rsid w:val="004A5A2A"/>
    <w:rsid w:val="004A7321"/>
    <w:rsid w:val="004B19B6"/>
    <w:rsid w:val="004B1ABC"/>
    <w:rsid w:val="004B25DA"/>
    <w:rsid w:val="004B5072"/>
    <w:rsid w:val="004B5B88"/>
    <w:rsid w:val="004B6710"/>
    <w:rsid w:val="004C0EBC"/>
    <w:rsid w:val="004C3C64"/>
    <w:rsid w:val="004C5F14"/>
    <w:rsid w:val="004C6F12"/>
    <w:rsid w:val="004D1794"/>
    <w:rsid w:val="004D3EE6"/>
    <w:rsid w:val="004E644B"/>
    <w:rsid w:val="004F0DE5"/>
    <w:rsid w:val="004F6116"/>
    <w:rsid w:val="004F77C5"/>
    <w:rsid w:val="004F792A"/>
    <w:rsid w:val="004F7A54"/>
    <w:rsid w:val="00505422"/>
    <w:rsid w:val="00505CA5"/>
    <w:rsid w:val="005169F9"/>
    <w:rsid w:val="00520A73"/>
    <w:rsid w:val="00522FD6"/>
    <w:rsid w:val="005247AA"/>
    <w:rsid w:val="00526B7E"/>
    <w:rsid w:val="00541769"/>
    <w:rsid w:val="0054350B"/>
    <w:rsid w:val="00543511"/>
    <w:rsid w:val="00546F85"/>
    <w:rsid w:val="00553EE4"/>
    <w:rsid w:val="00554986"/>
    <w:rsid w:val="00563BB2"/>
    <w:rsid w:val="00564698"/>
    <w:rsid w:val="00565A03"/>
    <w:rsid w:val="00570DCA"/>
    <w:rsid w:val="005756A3"/>
    <w:rsid w:val="00577D9F"/>
    <w:rsid w:val="00582329"/>
    <w:rsid w:val="0058244A"/>
    <w:rsid w:val="00582F8A"/>
    <w:rsid w:val="00584855"/>
    <w:rsid w:val="00587A30"/>
    <w:rsid w:val="00591E16"/>
    <w:rsid w:val="005A1918"/>
    <w:rsid w:val="005A3C0B"/>
    <w:rsid w:val="005A471C"/>
    <w:rsid w:val="005A651F"/>
    <w:rsid w:val="005A743B"/>
    <w:rsid w:val="005A7744"/>
    <w:rsid w:val="005B01D6"/>
    <w:rsid w:val="005B17F2"/>
    <w:rsid w:val="005B343F"/>
    <w:rsid w:val="005B4C5A"/>
    <w:rsid w:val="005B5267"/>
    <w:rsid w:val="005C07B4"/>
    <w:rsid w:val="005D0FA8"/>
    <w:rsid w:val="005D13E9"/>
    <w:rsid w:val="005D4D02"/>
    <w:rsid w:val="005D78FF"/>
    <w:rsid w:val="005E0619"/>
    <w:rsid w:val="005F4F99"/>
    <w:rsid w:val="005F6DFC"/>
    <w:rsid w:val="005F72AB"/>
    <w:rsid w:val="006032A0"/>
    <w:rsid w:val="006034C4"/>
    <w:rsid w:val="00604152"/>
    <w:rsid w:val="00614063"/>
    <w:rsid w:val="00615D91"/>
    <w:rsid w:val="0062151F"/>
    <w:rsid w:val="006269BC"/>
    <w:rsid w:val="00627216"/>
    <w:rsid w:val="00631FA8"/>
    <w:rsid w:val="00634DEB"/>
    <w:rsid w:val="00641556"/>
    <w:rsid w:val="006447C3"/>
    <w:rsid w:val="006479EC"/>
    <w:rsid w:val="00652C6C"/>
    <w:rsid w:val="00652F23"/>
    <w:rsid w:val="00660AD6"/>
    <w:rsid w:val="006619E4"/>
    <w:rsid w:val="006620A2"/>
    <w:rsid w:val="00665A86"/>
    <w:rsid w:val="00667F57"/>
    <w:rsid w:val="006726BD"/>
    <w:rsid w:val="00674FA3"/>
    <w:rsid w:val="00675995"/>
    <w:rsid w:val="00676322"/>
    <w:rsid w:val="00677DE3"/>
    <w:rsid w:val="00685A80"/>
    <w:rsid w:val="00686B41"/>
    <w:rsid w:val="0069037C"/>
    <w:rsid w:val="00690C71"/>
    <w:rsid w:val="0069131D"/>
    <w:rsid w:val="00697AEB"/>
    <w:rsid w:val="006B1735"/>
    <w:rsid w:val="006B36E2"/>
    <w:rsid w:val="006B41EA"/>
    <w:rsid w:val="006B5153"/>
    <w:rsid w:val="006C0BC5"/>
    <w:rsid w:val="006C27B2"/>
    <w:rsid w:val="006C4072"/>
    <w:rsid w:val="006C6B4E"/>
    <w:rsid w:val="006D347F"/>
    <w:rsid w:val="006D59C0"/>
    <w:rsid w:val="006D5FD7"/>
    <w:rsid w:val="006E0891"/>
    <w:rsid w:val="006E387B"/>
    <w:rsid w:val="006E3B9D"/>
    <w:rsid w:val="006E6722"/>
    <w:rsid w:val="006E6E9F"/>
    <w:rsid w:val="006F0A35"/>
    <w:rsid w:val="006F3DB7"/>
    <w:rsid w:val="006F5065"/>
    <w:rsid w:val="007007E9"/>
    <w:rsid w:val="00701580"/>
    <w:rsid w:val="00703B85"/>
    <w:rsid w:val="00711015"/>
    <w:rsid w:val="00711FE2"/>
    <w:rsid w:val="0071211B"/>
    <w:rsid w:val="00713B52"/>
    <w:rsid w:val="00717823"/>
    <w:rsid w:val="007200FE"/>
    <w:rsid w:val="00722C0E"/>
    <w:rsid w:val="00723833"/>
    <w:rsid w:val="007326F7"/>
    <w:rsid w:val="00734310"/>
    <w:rsid w:val="007357E3"/>
    <w:rsid w:val="007401BB"/>
    <w:rsid w:val="0074056E"/>
    <w:rsid w:val="00741B1F"/>
    <w:rsid w:val="00741DA5"/>
    <w:rsid w:val="007445E6"/>
    <w:rsid w:val="00752E90"/>
    <w:rsid w:val="00755CB7"/>
    <w:rsid w:val="007647C1"/>
    <w:rsid w:val="00767C2E"/>
    <w:rsid w:val="00771991"/>
    <w:rsid w:val="00774B59"/>
    <w:rsid w:val="00776CF2"/>
    <w:rsid w:val="00777536"/>
    <w:rsid w:val="0078387C"/>
    <w:rsid w:val="00783BE8"/>
    <w:rsid w:val="00792D4C"/>
    <w:rsid w:val="00793C5B"/>
    <w:rsid w:val="00794F93"/>
    <w:rsid w:val="00796745"/>
    <w:rsid w:val="007A067C"/>
    <w:rsid w:val="007A47A1"/>
    <w:rsid w:val="007A56F0"/>
    <w:rsid w:val="007A604B"/>
    <w:rsid w:val="007A6415"/>
    <w:rsid w:val="007B438A"/>
    <w:rsid w:val="007B5633"/>
    <w:rsid w:val="007B6118"/>
    <w:rsid w:val="007B7860"/>
    <w:rsid w:val="007C5097"/>
    <w:rsid w:val="007C535F"/>
    <w:rsid w:val="007C6488"/>
    <w:rsid w:val="007C6789"/>
    <w:rsid w:val="007D1C65"/>
    <w:rsid w:val="007D2801"/>
    <w:rsid w:val="007D31E5"/>
    <w:rsid w:val="007D467D"/>
    <w:rsid w:val="007D70BD"/>
    <w:rsid w:val="007E6C63"/>
    <w:rsid w:val="007F3DF4"/>
    <w:rsid w:val="0080157E"/>
    <w:rsid w:val="008037D5"/>
    <w:rsid w:val="0080618D"/>
    <w:rsid w:val="00807D48"/>
    <w:rsid w:val="0081219C"/>
    <w:rsid w:val="008132A3"/>
    <w:rsid w:val="00817133"/>
    <w:rsid w:val="0081752B"/>
    <w:rsid w:val="00826AD3"/>
    <w:rsid w:val="00832551"/>
    <w:rsid w:val="00833892"/>
    <w:rsid w:val="00843404"/>
    <w:rsid w:val="0084636F"/>
    <w:rsid w:val="008501A1"/>
    <w:rsid w:val="0085057E"/>
    <w:rsid w:val="008505E4"/>
    <w:rsid w:val="00850C2C"/>
    <w:rsid w:val="00854092"/>
    <w:rsid w:val="00855C0A"/>
    <w:rsid w:val="00856081"/>
    <w:rsid w:val="00862D1B"/>
    <w:rsid w:val="0087380D"/>
    <w:rsid w:val="00874A36"/>
    <w:rsid w:val="00876B88"/>
    <w:rsid w:val="00877DD0"/>
    <w:rsid w:val="0088583E"/>
    <w:rsid w:val="00886C8B"/>
    <w:rsid w:val="008877CD"/>
    <w:rsid w:val="00896458"/>
    <w:rsid w:val="00897862"/>
    <w:rsid w:val="008A033C"/>
    <w:rsid w:val="008A14FF"/>
    <w:rsid w:val="008A32A9"/>
    <w:rsid w:val="008A35FE"/>
    <w:rsid w:val="008A409A"/>
    <w:rsid w:val="008A766F"/>
    <w:rsid w:val="008B3A12"/>
    <w:rsid w:val="008C1CD3"/>
    <w:rsid w:val="008C326B"/>
    <w:rsid w:val="008C492F"/>
    <w:rsid w:val="008D697B"/>
    <w:rsid w:val="008D7AE2"/>
    <w:rsid w:val="008E22F4"/>
    <w:rsid w:val="008E3003"/>
    <w:rsid w:val="008E4068"/>
    <w:rsid w:val="008F1950"/>
    <w:rsid w:val="008F2DB6"/>
    <w:rsid w:val="008F5749"/>
    <w:rsid w:val="00900725"/>
    <w:rsid w:val="0090128D"/>
    <w:rsid w:val="00904DC3"/>
    <w:rsid w:val="00906C74"/>
    <w:rsid w:val="00910F0A"/>
    <w:rsid w:val="00913252"/>
    <w:rsid w:val="009148D3"/>
    <w:rsid w:val="00917413"/>
    <w:rsid w:val="0092165F"/>
    <w:rsid w:val="009216B2"/>
    <w:rsid w:val="00923896"/>
    <w:rsid w:val="00924C35"/>
    <w:rsid w:val="00930D57"/>
    <w:rsid w:val="00936C4B"/>
    <w:rsid w:val="00942293"/>
    <w:rsid w:val="00942711"/>
    <w:rsid w:val="00944832"/>
    <w:rsid w:val="00946E50"/>
    <w:rsid w:val="00946EB2"/>
    <w:rsid w:val="00947137"/>
    <w:rsid w:val="0095029D"/>
    <w:rsid w:val="00952422"/>
    <w:rsid w:val="00955A28"/>
    <w:rsid w:val="00963CF6"/>
    <w:rsid w:val="00963D56"/>
    <w:rsid w:val="00964540"/>
    <w:rsid w:val="00966FAB"/>
    <w:rsid w:val="00967C42"/>
    <w:rsid w:val="009710DA"/>
    <w:rsid w:val="009716DF"/>
    <w:rsid w:val="0097189B"/>
    <w:rsid w:val="00974917"/>
    <w:rsid w:val="00974BCE"/>
    <w:rsid w:val="009753E2"/>
    <w:rsid w:val="00980AED"/>
    <w:rsid w:val="009812AC"/>
    <w:rsid w:val="0098272B"/>
    <w:rsid w:val="0098272E"/>
    <w:rsid w:val="00982E92"/>
    <w:rsid w:val="00983750"/>
    <w:rsid w:val="0098561D"/>
    <w:rsid w:val="00985C52"/>
    <w:rsid w:val="00987CED"/>
    <w:rsid w:val="00993653"/>
    <w:rsid w:val="009957B5"/>
    <w:rsid w:val="009A03C1"/>
    <w:rsid w:val="009A0BDD"/>
    <w:rsid w:val="009A0D73"/>
    <w:rsid w:val="009A2913"/>
    <w:rsid w:val="009A3A9C"/>
    <w:rsid w:val="009A79F1"/>
    <w:rsid w:val="009A7CE5"/>
    <w:rsid w:val="009B63B9"/>
    <w:rsid w:val="009D018B"/>
    <w:rsid w:val="009D35ED"/>
    <w:rsid w:val="009D7D41"/>
    <w:rsid w:val="009E25CC"/>
    <w:rsid w:val="009E51E7"/>
    <w:rsid w:val="009E5AF5"/>
    <w:rsid w:val="009F26E8"/>
    <w:rsid w:val="009F2B36"/>
    <w:rsid w:val="009F3800"/>
    <w:rsid w:val="009F3A4C"/>
    <w:rsid w:val="009F7647"/>
    <w:rsid w:val="009F7E7A"/>
    <w:rsid w:val="00A02DCA"/>
    <w:rsid w:val="00A04E8F"/>
    <w:rsid w:val="00A10418"/>
    <w:rsid w:val="00A11197"/>
    <w:rsid w:val="00A17852"/>
    <w:rsid w:val="00A21A1D"/>
    <w:rsid w:val="00A2738E"/>
    <w:rsid w:val="00A328C9"/>
    <w:rsid w:val="00A34090"/>
    <w:rsid w:val="00A34D82"/>
    <w:rsid w:val="00A34E41"/>
    <w:rsid w:val="00A3748B"/>
    <w:rsid w:val="00A41D79"/>
    <w:rsid w:val="00A4250A"/>
    <w:rsid w:val="00A45EBF"/>
    <w:rsid w:val="00A4778A"/>
    <w:rsid w:val="00A54777"/>
    <w:rsid w:val="00A56202"/>
    <w:rsid w:val="00A64909"/>
    <w:rsid w:val="00A67C2A"/>
    <w:rsid w:val="00A70625"/>
    <w:rsid w:val="00A71313"/>
    <w:rsid w:val="00A77C7A"/>
    <w:rsid w:val="00A81961"/>
    <w:rsid w:val="00A847F4"/>
    <w:rsid w:val="00A85ABC"/>
    <w:rsid w:val="00A90E7A"/>
    <w:rsid w:val="00A93B2E"/>
    <w:rsid w:val="00A96390"/>
    <w:rsid w:val="00AA033F"/>
    <w:rsid w:val="00AA0466"/>
    <w:rsid w:val="00AA39B0"/>
    <w:rsid w:val="00AB1463"/>
    <w:rsid w:val="00AB2923"/>
    <w:rsid w:val="00AB74DE"/>
    <w:rsid w:val="00AC3EF4"/>
    <w:rsid w:val="00AD5EEE"/>
    <w:rsid w:val="00AE0A69"/>
    <w:rsid w:val="00AE1B45"/>
    <w:rsid w:val="00AE3038"/>
    <w:rsid w:val="00AE5536"/>
    <w:rsid w:val="00AE65C7"/>
    <w:rsid w:val="00AE6684"/>
    <w:rsid w:val="00AF0F24"/>
    <w:rsid w:val="00AF3E9F"/>
    <w:rsid w:val="00AF5A16"/>
    <w:rsid w:val="00AF70B8"/>
    <w:rsid w:val="00B00311"/>
    <w:rsid w:val="00B0039A"/>
    <w:rsid w:val="00B00F0E"/>
    <w:rsid w:val="00B026C7"/>
    <w:rsid w:val="00B02F81"/>
    <w:rsid w:val="00B0567B"/>
    <w:rsid w:val="00B07DDF"/>
    <w:rsid w:val="00B14675"/>
    <w:rsid w:val="00B14D7D"/>
    <w:rsid w:val="00B1531A"/>
    <w:rsid w:val="00B26945"/>
    <w:rsid w:val="00B3436C"/>
    <w:rsid w:val="00B37A56"/>
    <w:rsid w:val="00B43C4C"/>
    <w:rsid w:val="00B46395"/>
    <w:rsid w:val="00B52507"/>
    <w:rsid w:val="00B537C1"/>
    <w:rsid w:val="00B62C23"/>
    <w:rsid w:val="00B6456C"/>
    <w:rsid w:val="00B64E04"/>
    <w:rsid w:val="00B755D0"/>
    <w:rsid w:val="00B77632"/>
    <w:rsid w:val="00B776DC"/>
    <w:rsid w:val="00B801EE"/>
    <w:rsid w:val="00B81C5A"/>
    <w:rsid w:val="00B84701"/>
    <w:rsid w:val="00B866C9"/>
    <w:rsid w:val="00B94370"/>
    <w:rsid w:val="00B95400"/>
    <w:rsid w:val="00BA1092"/>
    <w:rsid w:val="00BA161F"/>
    <w:rsid w:val="00BA24B9"/>
    <w:rsid w:val="00BA3942"/>
    <w:rsid w:val="00BA4D82"/>
    <w:rsid w:val="00BA7CDA"/>
    <w:rsid w:val="00BB3236"/>
    <w:rsid w:val="00BB4FCF"/>
    <w:rsid w:val="00BB5C7C"/>
    <w:rsid w:val="00BC1A34"/>
    <w:rsid w:val="00BC5FBC"/>
    <w:rsid w:val="00BC6379"/>
    <w:rsid w:val="00BC7410"/>
    <w:rsid w:val="00BD0F5C"/>
    <w:rsid w:val="00BD13DF"/>
    <w:rsid w:val="00BD5B9A"/>
    <w:rsid w:val="00BE2DE4"/>
    <w:rsid w:val="00BE5DE4"/>
    <w:rsid w:val="00BF0114"/>
    <w:rsid w:val="00BF2E0B"/>
    <w:rsid w:val="00BF7E54"/>
    <w:rsid w:val="00C0206B"/>
    <w:rsid w:val="00C040E3"/>
    <w:rsid w:val="00C04FE1"/>
    <w:rsid w:val="00C06E2D"/>
    <w:rsid w:val="00C07700"/>
    <w:rsid w:val="00C105C5"/>
    <w:rsid w:val="00C11AFB"/>
    <w:rsid w:val="00C13052"/>
    <w:rsid w:val="00C20136"/>
    <w:rsid w:val="00C2349E"/>
    <w:rsid w:val="00C248B1"/>
    <w:rsid w:val="00C26A0D"/>
    <w:rsid w:val="00C3289F"/>
    <w:rsid w:val="00C344D2"/>
    <w:rsid w:val="00C44E41"/>
    <w:rsid w:val="00C51446"/>
    <w:rsid w:val="00C522CB"/>
    <w:rsid w:val="00C55AD5"/>
    <w:rsid w:val="00C6096B"/>
    <w:rsid w:val="00C62AA6"/>
    <w:rsid w:val="00C64E22"/>
    <w:rsid w:val="00C6619B"/>
    <w:rsid w:val="00C670D0"/>
    <w:rsid w:val="00C73F53"/>
    <w:rsid w:val="00C76DE1"/>
    <w:rsid w:val="00C8237E"/>
    <w:rsid w:val="00C82C11"/>
    <w:rsid w:val="00C82E86"/>
    <w:rsid w:val="00C85277"/>
    <w:rsid w:val="00C8581B"/>
    <w:rsid w:val="00C861B1"/>
    <w:rsid w:val="00C872AC"/>
    <w:rsid w:val="00C927D9"/>
    <w:rsid w:val="00C92900"/>
    <w:rsid w:val="00C931CA"/>
    <w:rsid w:val="00C93BC0"/>
    <w:rsid w:val="00C9644D"/>
    <w:rsid w:val="00CA1560"/>
    <w:rsid w:val="00CA3172"/>
    <w:rsid w:val="00CA3B55"/>
    <w:rsid w:val="00CA44C6"/>
    <w:rsid w:val="00CA4CB5"/>
    <w:rsid w:val="00CA75CA"/>
    <w:rsid w:val="00CA7AF5"/>
    <w:rsid w:val="00CB1A39"/>
    <w:rsid w:val="00CB1AB9"/>
    <w:rsid w:val="00CB5F32"/>
    <w:rsid w:val="00CB7E53"/>
    <w:rsid w:val="00CC0ED1"/>
    <w:rsid w:val="00CC1337"/>
    <w:rsid w:val="00CC14BE"/>
    <w:rsid w:val="00CC3365"/>
    <w:rsid w:val="00CD1688"/>
    <w:rsid w:val="00CD72C2"/>
    <w:rsid w:val="00CE1480"/>
    <w:rsid w:val="00CE72E8"/>
    <w:rsid w:val="00CE74D5"/>
    <w:rsid w:val="00CF0DB2"/>
    <w:rsid w:val="00CF39E5"/>
    <w:rsid w:val="00CF6C83"/>
    <w:rsid w:val="00D00ABB"/>
    <w:rsid w:val="00D020A6"/>
    <w:rsid w:val="00D03B90"/>
    <w:rsid w:val="00D04412"/>
    <w:rsid w:val="00D0675B"/>
    <w:rsid w:val="00D12AF9"/>
    <w:rsid w:val="00D1365E"/>
    <w:rsid w:val="00D14303"/>
    <w:rsid w:val="00D165CE"/>
    <w:rsid w:val="00D167BA"/>
    <w:rsid w:val="00D20A01"/>
    <w:rsid w:val="00D20D1A"/>
    <w:rsid w:val="00D2231F"/>
    <w:rsid w:val="00D24C9F"/>
    <w:rsid w:val="00D25D3B"/>
    <w:rsid w:val="00D26756"/>
    <w:rsid w:val="00D31EB8"/>
    <w:rsid w:val="00D3270B"/>
    <w:rsid w:val="00D32961"/>
    <w:rsid w:val="00D41B82"/>
    <w:rsid w:val="00D41C16"/>
    <w:rsid w:val="00D4454A"/>
    <w:rsid w:val="00D44CEF"/>
    <w:rsid w:val="00D46A36"/>
    <w:rsid w:val="00D46E81"/>
    <w:rsid w:val="00D52058"/>
    <w:rsid w:val="00D531FC"/>
    <w:rsid w:val="00D571DD"/>
    <w:rsid w:val="00D57C19"/>
    <w:rsid w:val="00D6228D"/>
    <w:rsid w:val="00D62879"/>
    <w:rsid w:val="00D633F6"/>
    <w:rsid w:val="00D66CAC"/>
    <w:rsid w:val="00D75281"/>
    <w:rsid w:val="00D762EE"/>
    <w:rsid w:val="00D7738B"/>
    <w:rsid w:val="00D7763C"/>
    <w:rsid w:val="00D810D6"/>
    <w:rsid w:val="00D81C41"/>
    <w:rsid w:val="00D81EAF"/>
    <w:rsid w:val="00D822DD"/>
    <w:rsid w:val="00D84615"/>
    <w:rsid w:val="00D84822"/>
    <w:rsid w:val="00D85C11"/>
    <w:rsid w:val="00D913CA"/>
    <w:rsid w:val="00D92A42"/>
    <w:rsid w:val="00D962FA"/>
    <w:rsid w:val="00DA3080"/>
    <w:rsid w:val="00DA3725"/>
    <w:rsid w:val="00DA74A8"/>
    <w:rsid w:val="00DB26A9"/>
    <w:rsid w:val="00DC0B40"/>
    <w:rsid w:val="00DC2051"/>
    <w:rsid w:val="00DC2904"/>
    <w:rsid w:val="00DC34F6"/>
    <w:rsid w:val="00DC35C1"/>
    <w:rsid w:val="00DC3C55"/>
    <w:rsid w:val="00DC7AC7"/>
    <w:rsid w:val="00DD2DB8"/>
    <w:rsid w:val="00DD4AD6"/>
    <w:rsid w:val="00DD5FB3"/>
    <w:rsid w:val="00DE6661"/>
    <w:rsid w:val="00DE6F1D"/>
    <w:rsid w:val="00DF17D7"/>
    <w:rsid w:val="00DF1ED2"/>
    <w:rsid w:val="00DF1FF9"/>
    <w:rsid w:val="00DF263E"/>
    <w:rsid w:val="00DF268F"/>
    <w:rsid w:val="00DF7548"/>
    <w:rsid w:val="00E03638"/>
    <w:rsid w:val="00E0597B"/>
    <w:rsid w:val="00E06143"/>
    <w:rsid w:val="00E061CA"/>
    <w:rsid w:val="00E135B0"/>
    <w:rsid w:val="00E14B65"/>
    <w:rsid w:val="00E2100F"/>
    <w:rsid w:val="00E221E4"/>
    <w:rsid w:val="00E27DC4"/>
    <w:rsid w:val="00E3164D"/>
    <w:rsid w:val="00E33733"/>
    <w:rsid w:val="00E337EA"/>
    <w:rsid w:val="00E36763"/>
    <w:rsid w:val="00E36A57"/>
    <w:rsid w:val="00E36CF2"/>
    <w:rsid w:val="00E413C0"/>
    <w:rsid w:val="00E42740"/>
    <w:rsid w:val="00E555D3"/>
    <w:rsid w:val="00E55889"/>
    <w:rsid w:val="00E578A4"/>
    <w:rsid w:val="00E60D12"/>
    <w:rsid w:val="00E64336"/>
    <w:rsid w:val="00E704FB"/>
    <w:rsid w:val="00E737B6"/>
    <w:rsid w:val="00E73D8E"/>
    <w:rsid w:val="00E80584"/>
    <w:rsid w:val="00E91A21"/>
    <w:rsid w:val="00E91B32"/>
    <w:rsid w:val="00E94350"/>
    <w:rsid w:val="00E94BDF"/>
    <w:rsid w:val="00E9636C"/>
    <w:rsid w:val="00E97200"/>
    <w:rsid w:val="00EA25B9"/>
    <w:rsid w:val="00EA285F"/>
    <w:rsid w:val="00EB15FC"/>
    <w:rsid w:val="00EB5A3F"/>
    <w:rsid w:val="00EB6AC6"/>
    <w:rsid w:val="00EC40CD"/>
    <w:rsid w:val="00EC7C28"/>
    <w:rsid w:val="00ED0DD0"/>
    <w:rsid w:val="00ED1376"/>
    <w:rsid w:val="00ED768B"/>
    <w:rsid w:val="00EE2A2A"/>
    <w:rsid w:val="00EE2E44"/>
    <w:rsid w:val="00EE3F95"/>
    <w:rsid w:val="00EE42F7"/>
    <w:rsid w:val="00EE49A2"/>
    <w:rsid w:val="00EE675A"/>
    <w:rsid w:val="00EE6773"/>
    <w:rsid w:val="00EE6F6C"/>
    <w:rsid w:val="00EE7F5D"/>
    <w:rsid w:val="00EF0600"/>
    <w:rsid w:val="00EF35AA"/>
    <w:rsid w:val="00EF6D8B"/>
    <w:rsid w:val="00F00266"/>
    <w:rsid w:val="00F0035F"/>
    <w:rsid w:val="00F00CC8"/>
    <w:rsid w:val="00F032FC"/>
    <w:rsid w:val="00F03E72"/>
    <w:rsid w:val="00F05107"/>
    <w:rsid w:val="00F0573D"/>
    <w:rsid w:val="00F15C14"/>
    <w:rsid w:val="00F16AAE"/>
    <w:rsid w:val="00F21A48"/>
    <w:rsid w:val="00F23A24"/>
    <w:rsid w:val="00F2428E"/>
    <w:rsid w:val="00F24BA4"/>
    <w:rsid w:val="00F40814"/>
    <w:rsid w:val="00F419CA"/>
    <w:rsid w:val="00F458FE"/>
    <w:rsid w:val="00F522B8"/>
    <w:rsid w:val="00F6289A"/>
    <w:rsid w:val="00F62C41"/>
    <w:rsid w:val="00F66F26"/>
    <w:rsid w:val="00F719A0"/>
    <w:rsid w:val="00F7484F"/>
    <w:rsid w:val="00F8141F"/>
    <w:rsid w:val="00F83909"/>
    <w:rsid w:val="00F83C32"/>
    <w:rsid w:val="00F85CBE"/>
    <w:rsid w:val="00F97496"/>
    <w:rsid w:val="00FA2BA7"/>
    <w:rsid w:val="00FA7F6F"/>
    <w:rsid w:val="00FB1C99"/>
    <w:rsid w:val="00FB2105"/>
    <w:rsid w:val="00FB399F"/>
    <w:rsid w:val="00FB4D58"/>
    <w:rsid w:val="00FB5229"/>
    <w:rsid w:val="00FB5557"/>
    <w:rsid w:val="00FC1B20"/>
    <w:rsid w:val="00FC228F"/>
    <w:rsid w:val="00FC7590"/>
    <w:rsid w:val="00FD3453"/>
    <w:rsid w:val="00FD51E1"/>
    <w:rsid w:val="00FD68B9"/>
    <w:rsid w:val="00FE086D"/>
    <w:rsid w:val="00FE0CF9"/>
    <w:rsid w:val="00FE354D"/>
    <w:rsid w:val="00FE4081"/>
    <w:rsid w:val="00FE4516"/>
    <w:rsid w:val="00FE6369"/>
    <w:rsid w:val="00FE6945"/>
    <w:rsid w:val="00FF5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A2C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69"/>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uiPriority w:val="9"/>
    <w:qFormat/>
    <w:rsid w:val="00B62C23"/>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Heading2">
    <w:name w:val="heading 2"/>
    <w:basedOn w:val="Normal"/>
    <w:next w:val="Normal"/>
    <w:link w:val="Heading2Char"/>
    <w:uiPriority w:val="9"/>
    <w:unhideWhenUsed/>
    <w:qFormat/>
    <w:rsid w:val="00FE6369"/>
    <w:pPr>
      <w:keepNext/>
      <w:keepLines/>
      <w:spacing w:before="40" w:line="259" w:lineRule="auto"/>
      <w:outlineLvl w:val="1"/>
    </w:pPr>
    <w:rPr>
      <w:rFonts w:ascii="Cambria" w:hAnsi="Cambria"/>
      <w:color w:val="365F91"/>
      <w:sz w:val="26"/>
      <w:szCs w:val="26"/>
      <w:lang w:val="en-US" w:eastAsia="en-US"/>
    </w:rPr>
  </w:style>
  <w:style w:type="paragraph" w:styleId="Heading3">
    <w:name w:val="heading 3"/>
    <w:basedOn w:val="Normal"/>
    <w:next w:val="Normal"/>
    <w:link w:val="Heading3Char"/>
    <w:uiPriority w:val="9"/>
    <w:unhideWhenUsed/>
    <w:qFormat/>
    <w:rsid w:val="003F3FC8"/>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32961"/>
    <w:pPr>
      <w:tabs>
        <w:tab w:val="center" w:pos="4703"/>
        <w:tab w:val="right" w:pos="9406"/>
      </w:tabs>
    </w:pPr>
  </w:style>
  <w:style w:type="character" w:customStyle="1" w:styleId="HeaderChar">
    <w:name w:val="Header Char"/>
    <w:basedOn w:val="DefaultParagraphFont"/>
    <w:link w:val="Header"/>
    <w:rsid w:val="00D32961"/>
  </w:style>
  <w:style w:type="paragraph" w:styleId="Footer">
    <w:name w:val="footer"/>
    <w:basedOn w:val="Normal"/>
    <w:link w:val="FooterChar"/>
    <w:uiPriority w:val="99"/>
    <w:unhideWhenUsed/>
    <w:rsid w:val="00D32961"/>
    <w:pPr>
      <w:tabs>
        <w:tab w:val="center" w:pos="4703"/>
        <w:tab w:val="right" w:pos="9406"/>
      </w:tabs>
    </w:pPr>
  </w:style>
  <w:style w:type="character" w:customStyle="1" w:styleId="FooterChar">
    <w:name w:val="Footer Char"/>
    <w:basedOn w:val="DefaultParagraphFont"/>
    <w:link w:val="Footer"/>
    <w:uiPriority w:val="99"/>
    <w:rsid w:val="00D32961"/>
  </w:style>
  <w:style w:type="character" w:customStyle="1" w:styleId="Heading2Char">
    <w:name w:val="Heading 2 Char"/>
    <w:basedOn w:val="DefaultParagraphFont"/>
    <w:link w:val="Heading2"/>
    <w:uiPriority w:val="9"/>
    <w:rsid w:val="00FE6369"/>
    <w:rPr>
      <w:rFonts w:ascii="Cambria" w:eastAsia="Times New Roman" w:hAnsi="Cambria" w:cs="Times New Roman"/>
      <w:color w:val="365F91"/>
      <w:sz w:val="26"/>
      <w:szCs w:val="26"/>
      <w:lang w:val="en-US"/>
    </w:rPr>
  </w:style>
  <w:style w:type="paragraph" w:styleId="ListParagraph">
    <w:name w:val="List Paragraph"/>
    <w:aliases w:val="Normal bullet 2,List Paragraph1,Listă colorată - Accentuare 11,body 2,List Paragraph11,List Paragraph111,Antes de enumeración,Bullet,Citation List,Akapit z listą BS,Outlines a.b.c.,List_Paragraph,Multilevel para_II,Akapit z lista BS,List1"/>
    <w:basedOn w:val="Normal"/>
    <w:link w:val="ListParagraphChar"/>
    <w:uiPriority w:val="34"/>
    <w:qFormat/>
    <w:rsid w:val="00FE6369"/>
    <w:pPr>
      <w:spacing w:after="160" w:line="259" w:lineRule="auto"/>
      <w:ind w:left="720"/>
      <w:contextualSpacing/>
    </w:pPr>
    <w:rPr>
      <w:rFonts w:ascii="Calibri" w:eastAsia="Calibri" w:hAnsi="Calibri"/>
      <w:sz w:val="22"/>
      <w:szCs w:val="22"/>
    </w:rPr>
  </w:style>
  <w:style w:type="paragraph" w:customStyle="1" w:styleId="Default">
    <w:name w:val="Default"/>
    <w:rsid w:val="00FE6369"/>
    <w:pPr>
      <w:autoSpaceDE w:val="0"/>
      <w:autoSpaceDN w:val="0"/>
      <w:adjustRightInd w:val="0"/>
      <w:spacing w:after="0" w:line="240" w:lineRule="auto"/>
    </w:pPr>
    <w:rPr>
      <w:rFonts w:ascii="Cambria" w:eastAsia="Calibri" w:hAnsi="Cambria" w:cs="Cambria"/>
      <w:color w:val="000000"/>
      <w:sz w:val="24"/>
      <w:szCs w:val="24"/>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Akapit z listą BS Char,List1 Char"/>
    <w:link w:val="ListParagraph"/>
    <w:uiPriority w:val="99"/>
    <w:locked/>
    <w:rsid w:val="00FE6369"/>
    <w:rPr>
      <w:rFonts w:ascii="Calibri" w:eastAsia="Calibri" w:hAnsi="Calibri" w:cs="Times New Roman"/>
    </w:rPr>
  </w:style>
  <w:style w:type="paragraph" w:styleId="BalloonText">
    <w:name w:val="Balloon Text"/>
    <w:basedOn w:val="Normal"/>
    <w:link w:val="BalloonTextChar"/>
    <w:uiPriority w:val="99"/>
    <w:semiHidden/>
    <w:unhideWhenUsed/>
    <w:rsid w:val="001117C4"/>
    <w:rPr>
      <w:rFonts w:ascii="Tahoma" w:hAnsi="Tahoma" w:cs="Tahoma"/>
      <w:sz w:val="16"/>
      <w:szCs w:val="16"/>
    </w:rPr>
  </w:style>
  <w:style w:type="character" w:customStyle="1" w:styleId="BalloonTextChar">
    <w:name w:val="Balloon Text Char"/>
    <w:basedOn w:val="DefaultParagraphFont"/>
    <w:link w:val="BalloonText"/>
    <w:uiPriority w:val="99"/>
    <w:semiHidden/>
    <w:rsid w:val="001117C4"/>
    <w:rPr>
      <w:rFonts w:ascii="Tahoma" w:eastAsia="Times New Roman" w:hAnsi="Tahoma" w:cs="Tahoma"/>
      <w:sz w:val="16"/>
      <w:szCs w:val="16"/>
      <w:lang w:eastAsia="ro-RO"/>
    </w:rPr>
  </w:style>
  <w:style w:type="character" w:styleId="CommentReference">
    <w:name w:val="annotation reference"/>
    <w:basedOn w:val="DefaultParagraphFont"/>
    <w:unhideWhenUsed/>
    <w:rsid w:val="009A7CE5"/>
    <w:rPr>
      <w:sz w:val="16"/>
      <w:szCs w:val="16"/>
    </w:rPr>
  </w:style>
  <w:style w:type="paragraph" w:styleId="CommentText">
    <w:name w:val="annotation text"/>
    <w:basedOn w:val="Normal"/>
    <w:link w:val="CommentTextChar"/>
    <w:unhideWhenUsed/>
    <w:rsid w:val="009A7CE5"/>
    <w:rPr>
      <w:sz w:val="20"/>
      <w:szCs w:val="20"/>
    </w:rPr>
  </w:style>
  <w:style w:type="character" w:customStyle="1" w:styleId="CommentTextChar">
    <w:name w:val="Comment Text Char"/>
    <w:basedOn w:val="DefaultParagraphFont"/>
    <w:link w:val="CommentText"/>
    <w:rsid w:val="009A7CE5"/>
    <w:rPr>
      <w:rFonts w:ascii="Times New Roman" w:eastAsia="Times New Roman" w:hAnsi="Times New Roman"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9A7CE5"/>
    <w:rPr>
      <w:b/>
      <w:bCs/>
    </w:rPr>
  </w:style>
  <w:style w:type="character" w:customStyle="1" w:styleId="CommentSubjectChar">
    <w:name w:val="Comment Subject Char"/>
    <w:basedOn w:val="CommentTextChar"/>
    <w:link w:val="CommentSubject"/>
    <w:uiPriority w:val="99"/>
    <w:semiHidden/>
    <w:rsid w:val="009A7CE5"/>
    <w:rPr>
      <w:rFonts w:ascii="Times New Roman" w:eastAsia="Times New Roman" w:hAnsi="Times New Roman" w:cs="Times New Roman"/>
      <w:b/>
      <w:bCs/>
      <w:sz w:val="20"/>
      <w:szCs w:val="20"/>
      <w:lang w:eastAsia="ro-RO"/>
    </w:rPr>
  </w:style>
  <w:style w:type="table" w:styleId="LightList-Accent4">
    <w:name w:val="Light List Accent 4"/>
    <w:basedOn w:val="TableNormal"/>
    <w:uiPriority w:val="61"/>
    <w:rsid w:val="00B1531A"/>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character" w:styleId="Hyperlink">
    <w:name w:val="Hyperlink"/>
    <w:basedOn w:val="DefaultParagraphFont"/>
    <w:uiPriority w:val="99"/>
    <w:unhideWhenUsed/>
    <w:rsid w:val="00686B41"/>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7D31E5"/>
    <w:rPr>
      <w:rFonts w:asciiTheme="minorHAnsi" w:eastAsiaTheme="minorHAnsi" w:hAnsiTheme="minorHAnsi" w:cstheme="minorBidi"/>
      <w:sz w:val="20"/>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7D31E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D31E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D31E5"/>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Heading1Char">
    <w:name w:val="Heading 1 Char"/>
    <w:basedOn w:val="DefaultParagraphFont"/>
    <w:link w:val="Heading1"/>
    <w:uiPriority w:val="9"/>
    <w:rsid w:val="00B62C23"/>
    <w:rPr>
      <w:rFonts w:asciiTheme="majorHAnsi" w:eastAsiaTheme="majorEastAsia" w:hAnsiTheme="majorHAnsi" w:cstheme="majorBidi"/>
      <w:b/>
      <w:bCs/>
      <w:color w:val="2F5496" w:themeColor="accent1" w:themeShade="BF"/>
      <w:sz w:val="28"/>
      <w:szCs w:val="28"/>
    </w:rPr>
  </w:style>
  <w:style w:type="character" w:styleId="FollowedHyperlink">
    <w:name w:val="FollowedHyperlink"/>
    <w:basedOn w:val="DefaultParagraphFont"/>
    <w:uiPriority w:val="99"/>
    <w:semiHidden/>
    <w:unhideWhenUsed/>
    <w:rsid w:val="00B62C23"/>
    <w:rPr>
      <w:color w:val="954F72" w:themeColor="followedHyperlink"/>
      <w:u w:val="single"/>
    </w:rPr>
  </w:style>
  <w:style w:type="paragraph" w:styleId="Revision">
    <w:name w:val="Revision"/>
    <w:hidden/>
    <w:uiPriority w:val="99"/>
    <w:semiHidden/>
    <w:rsid w:val="00DC0B40"/>
    <w:pPr>
      <w:spacing w:after="0" w:line="240" w:lineRule="auto"/>
    </w:pPr>
    <w:rPr>
      <w:rFonts w:ascii="Times New Roman" w:eastAsia="Times New Roman" w:hAnsi="Times New Roman" w:cs="Times New Roman"/>
      <w:sz w:val="24"/>
      <w:szCs w:val="24"/>
      <w:lang w:eastAsia="ro-RO"/>
    </w:rPr>
  </w:style>
  <w:style w:type="character" w:styleId="SubtleReference">
    <w:name w:val="Subtle Reference"/>
    <w:basedOn w:val="DefaultParagraphFont"/>
    <w:uiPriority w:val="31"/>
    <w:qFormat/>
    <w:rsid w:val="00564698"/>
    <w:rPr>
      <w:smallCaps/>
      <w:color w:val="ED7D31" w:themeColor="accent2"/>
      <w:u w:val="single"/>
    </w:rPr>
  </w:style>
  <w:style w:type="character" w:customStyle="1" w:styleId="Heading3Char">
    <w:name w:val="Heading 3 Char"/>
    <w:basedOn w:val="DefaultParagraphFont"/>
    <w:link w:val="Heading3"/>
    <w:uiPriority w:val="9"/>
    <w:rsid w:val="003F3FC8"/>
    <w:rPr>
      <w:rFonts w:asciiTheme="majorHAnsi" w:eastAsiaTheme="majorEastAsia" w:hAnsiTheme="majorHAnsi" w:cstheme="majorBidi"/>
      <w:b/>
      <w:bCs/>
      <w:color w:val="4472C4" w:themeColor="accent1"/>
      <w:sz w:val="24"/>
      <w:szCs w:val="24"/>
      <w:lang w:eastAsia="ro-RO"/>
    </w:rPr>
  </w:style>
  <w:style w:type="paragraph" w:styleId="TOCHeading">
    <w:name w:val="TOC Heading"/>
    <w:basedOn w:val="Heading1"/>
    <w:next w:val="Normal"/>
    <w:uiPriority w:val="39"/>
    <w:semiHidden/>
    <w:unhideWhenUsed/>
    <w:qFormat/>
    <w:rsid w:val="00C20136"/>
    <w:pPr>
      <w:outlineLvl w:val="9"/>
    </w:pPr>
    <w:rPr>
      <w:lang w:eastAsia="ro-RO"/>
    </w:rPr>
  </w:style>
  <w:style w:type="paragraph" w:styleId="TOC1">
    <w:name w:val="toc 1"/>
    <w:basedOn w:val="Normal"/>
    <w:next w:val="Normal"/>
    <w:autoRedefine/>
    <w:uiPriority w:val="39"/>
    <w:unhideWhenUsed/>
    <w:rsid w:val="003B60C2"/>
    <w:pPr>
      <w:tabs>
        <w:tab w:val="right" w:leader="dot" w:pos="9061"/>
      </w:tabs>
      <w:spacing w:after="100"/>
    </w:pPr>
    <w:rPr>
      <w:rFonts w:ascii="Arial Narrow" w:hAnsi="Arial Narrow"/>
      <w:noProof/>
    </w:rPr>
  </w:style>
  <w:style w:type="paragraph" w:styleId="TOC2">
    <w:name w:val="toc 2"/>
    <w:basedOn w:val="Normal"/>
    <w:next w:val="Normal"/>
    <w:autoRedefine/>
    <w:uiPriority w:val="39"/>
    <w:unhideWhenUsed/>
    <w:rsid w:val="00C20136"/>
    <w:pPr>
      <w:spacing w:after="100"/>
      <w:ind w:left="240"/>
    </w:pPr>
  </w:style>
  <w:style w:type="paragraph" w:styleId="TOC3">
    <w:name w:val="toc 3"/>
    <w:basedOn w:val="Normal"/>
    <w:next w:val="Normal"/>
    <w:autoRedefine/>
    <w:uiPriority w:val="39"/>
    <w:unhideWhenUsed/>
    <w:rsid w:val="00C20136"/>
    <w:pPr>
      <w:spacing w:after="100"/>
      <w:ind w:left="480"/>
    </w:pPr>
  </w:style>
  <w:style w:type="paragraph" w:styleId="BodyTextIndent">
    <w:name w:val="Body Text Indent"/>
    <w:basedOn w:val="Normal"/>
    <w:link w:val="BodyTextIndentChar"/>
    <w:semiHidden/>
    <w:rsid w:val="00E555D3"/>
    <w:pPr>
      <w:tabs>
        <w:tab w:val="left" w:pos="720"/>
      </w:tabs>
      <w:spacing w:line="240" w:lineRule="exact"/>
      <w:ind w:left="720" w:hanging="720"/>
    </w:pPr>
    <w:rPr>
      <w:rFonts w:ascii="Arial Narrow" w:hAnsi="Arial Narrow"/>
      <w:sz w:val="20"/>
      <w:lang w:eastAsia="ar-SA"/>
    </w:rPr>
  </w:style>
  <w:style w:type="character" w:customStyle="1" w:styleId="BodyTextIndentChar">
    <w:name w:val="Body Text Indent Char"/>
    <w:basedOn w:val="DefaultParagraphFont"/>
    <w:link w:val="BodyTextIndent"/>
    <w:semiHidden/>
    <w:rsid w:val="00E555D3"/>
    <w:rPr>
      <w:rFonts w:ascii="Arial Narrow" w:eastAsia="Times New Roman" w:hAnsi="Arial Narrow" w:cs="Times New Roman"/>
      <w:sz w:val="20"/>
      <w:szCs w:val="24"/>
      <w:lang w:eastAsia="ar-SA"/>
    </w:rPr>
  </w:style>
  <w:style w:type="character" w:customStyle="1" w:styleId="MeniuneNerezolvat1">
    <w:name w:val="Mențiune Nerezolvat1"/>
    <w:basedOn w:val="DefaultParagraphFont"/>
    <w:uiPriority w:val="99"/>
    <w:semiHidden/>
    <w:unhideWhenUsed/>
    <w:rsid w:val="00526B7E"/>
    <w:rPr>
      <w:color w:val="605E5C"/>
      <w:shd w:val="clear" w:color="auto" w:fill="E1DFDD"/>
    </w:rPr>
  </w:style>
  <w:style w:type="character" w:customStyle="1" w:styleId="UnresolvedMention1">
    <w:name w:val="Unresolved Mention1"/>
    <w:basedOn w:val="DefaultParagraphFont"/>
    <w:uiPriority w:val="99"/>
    <w:semiHidden/>
    <w:unhideWhenUsed/>
    <w:rsid w:val="00A2738E"/>
    <w:rPr>
      <w:color w:val="605E5C"/>
      <w:shd w:val="clear" w:color="auto" w:fill="E1DFDD"/>
    </w:rPr>
  </w:style>
  <w:style w:type="character" w:customStyle="1" w:styleId="UnresolvedMention">
    <w:name w:val="Unresolved Mention"/>
    <w:basedOn w:val="DefaultParagraphFont"/>
    <w:uiPriority w:val="99"/>
    <w:semiHidden/>
    <w:unhideWhenUsed/>
    <w:rsid w:val="000F4E3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69"/>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uiPriority w:val="9"/>
    <w:qFormat/>
    <w:rsid w:val="00B62C23"/>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Heading2">
    <w:name w:val="heading 2"/>
    <w:basedOn w:val="Normal"/>
    <w:next w:val="Normal"/>
    <w:link w:val="Heading2Char"/>
    <w:uiPriority w:val="9"/>
    <w:unhideWhenUsed/>
    <w:qFormat/>
    <w:rsid w:val="00FE6369"/>
    <w:pPr>
      <w:keepNext/>
      <w:keepLines/>
      <w:spacing w:before="40" w:line="259" w:lineRule="auto"/>
      <w:outlineLvl w:val="1"/>
    </w:pPr>
    <w:rPr>
      <w:rFonts w:ascii="Cambria" w:hAnsi="Cambria"/>
      <w:color w:val="365F91"/>
      <w:sz w:val="26"/>
      <w:szCs w:val="26"/>
      <w:lang w:val="en-US" w:eastAsia="en-US"/>
    </w:rPr>
  </w:style>
  <w:style w:type="paragraph" w:styleId="Heading3">
    <w:name w:val="heading 3"/>
    <w:basedOn w:val="Normal"/>
    <w:next w:val="Normal"/>
    <w:link w:val="Heading3Char"/>
    <w:uiPriority w:val="9"/>
    <w:unhideWhenUsed/>
    <w:qFormat/>
    <w:rsid w:val="003F3FC8"/>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32961"/>
    <w:pPr>
      <w:tabs>
        <w:tab w:val="center" w:pos="4703"/>
        <w:tab w:val="right" w:pos="9406"/>
      </w:tabs>
    </w:pPr>
  </w:style>
  <w:style w:type="character" w:customStyle="1" w:styleId="HeaderChar">
    <w:name w:val="Header Char"/>
    <w:basedOn w:val="DefaultParagraphFont"/>
    <w:link w:val="Header"/>
    <w:rsid w:val="00D32961"/>
  </w:style>
  <w:style w:type="paragraph" w:styleId="Footer">
    <w:name w:val="footer"/>
    <w:basedOn w:val="Normal"/>
    <w:link w:val="FooterChar"/>
    <w:uiPriority w:val="99"/>
    <w:unhideWhenUsed/>
    <w:rsid w:val="00D32961"/>
    <w:pPr>
      <w:tabs>
        <w:tab w:val="center" w:pos="4703"/>
        <w:tab w:val="right" w:pos="9406"/>
      </w:tabs>
    </w:pPr>
  </w:style>
  <w:style w:type="character" w:customStyle="1" w:styleId="FooterChar">
    <w:name w:val="Footer Char"/>
    <w:basedOn w:val="DefaultParagraphFont"/>
    <w:link w:val="Footer"/>
    <w:uiPriority w:val="99"/>
    <w:rsid w:val="00D32961"/>
  </w:style>
  <w:style w:type="character" w:customStyle="1" w:styleId="Heading2Char">
    <w:name w:val="Heading 2 Char"/>
    <w:basedOn w:val="DefaultParagraphFont"/>
    <w:link w:val="Heading2"/>
    <w:uiPriority w:val="9"/>
    <w:rsid w:val="00FE6369"/>
    <w:rPr>
      <w:rFonts w:ascii="Cambria" w:eastAsia="Times New Roman" w:hAnsi="Cambria" w:cs="Times New Roman"/>
      <w:color w:val="365F91"/>
      <w:sz w:val="26"/>
      <w:szCs w:val="26"/>
      <w:lang w:val="en-US"/>
    </w:rPr>
  </w:style>
  <w:style w:type="paragraph" w:styleId="ListParagraph">
    <w:name w:val="List Paragraph"/>
    <w:aliases w:val="Normal bullet 2,List Paragraph1,Listă colorată - Accentuare 11,body 2,List Paragraph11,List Paragraph111,Antes de enumeración,Bullet,Citation List,Akapit z listą BS,Outlines a.b.c.,List_Paragraph,Multilevel para_II,Akapit z lista BS,List1"/>
    <w:basedOn w:val="Normal"/>
    <w:link w:val="ListParagraphChar"/>
    <w:uiPriority w:val="34"/>
    <w:qFormat/>
    <w:rsid w:val="00FE6369"/>
    <w:pPr>
      <w:spacing w:after="160" w:line="259" w:lineRule="auto"/>
      <w:ind w:left="720"/>
      <w:contextualSpacing/>
    </w:pPr>
    <w:rPr>
      <w:rFonts w:ascii="Calibri" w:eastAsia="Calibri" w:hAnsi="Calibri"/>
      <w:sz w:val="22"/>
      <w:szCs w:val="22"/>
    </w:rPr>
  </w:style>
  <w:style w:type="paragraph" w:customStyle="1" w:styleId="Default">
    <w:name w:val="Default"/>
    <w:rsid w:val="00FE6369"/>
    <w:pPr>
      <w:autoSpaceDE w:val="0"/>
      <w:autoSpaceDN w:val="0"/>
      <w:adjustRightInd w:val="0"/>
      <w:spacing w:after="0" w:line="240" w:lineRule="auto"/>
    </w:pPr>
    <w:rPr>
      <w:rFonts w:ascii="Cambria" w:eastAsia="Calibri" w:hAnsi="Cambria" w:cs="Cambria"/>
      <w:color w:val="000000"/>
      <w:sz w:val="24"/>
      <w:szCs w:val="24"/>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Akapit z listą BS Char,List1 Char"/>
    <w:link w:val="ListParagraph"/>
    <w:uiPriority w:val="99"/>
    <w:locked/>
    <w:rsid w:val="00FE6369"/>
    <w:rPr>
      <w:rFonts w:ascii="Calibri" w:eastAsia="Calibri" w:hAnsi="Calibri" w:cs="Times New Roman"/>
    </w:rPr>
  </w:style>
  <w:style w:type="paragraph" w:styleId="BalloonText">
    <w:name w:val="Balloon Text"/>
    <w:basedOn w:val="Normal"/>
    <w:link w:val="BalloonTextChar"/>
    <w:uiPriority w:val="99"/>
    <w:semiHidden/>
    <w:unhideWhenUsed/>
    <w:rsid w:val="001117C4"/>
    <w:rPr>
      <w:rFonts w:ascii="Tahoma" w:hAnsi="Tahoma" w:cs="Tahoma"/>
      <w:sz w:val="16"/>
      <w:szCs w:val="16"/>
    </w:rPr>
  </w:style>
  <w:style w:type="character" w:customStyle="1" w:styleId="BalloonTextChar">
    <w:name w:val="Balloon Text Char"/>
    <w:basedOn w:val="DefaultParagraphFont"/>
    <w:link w:val="BalloonText"/>
    <w:uiPriority w:val="99"/>
    <w:semiHidden/>
    <w:rsid w:val="001117C4"/>
    <w:rPr>
      <w:rFonts w:ascii="Tahoma" w:eastAsia="Times New Roman" w:hAnsi="Tahoma" w:cs="Tahoma"/>
      <w:sz w:val="16"/>
      <w:szCs w:val="16"/>
      <w:lang w:eastAsia="ro-RO"/>
    </w:rPr>
  </w:style>
  <w:style w:type="character" w:styleId="CommentReference">
    <w:name w:val="annotation reference"/>
    <w:basedOn w:val="DefaultParagraphFont"/>
    <w:unhideWhenUsed/>
    <w:rsid w:val="009A7CE5"/>
    <w:rPr>
      <w:sz w:val="16"/>
      <w:szCs w:val="16"/>
    </w:rPr>
  </w:style>
  <w:style w:type="paragraph" w:styleId="CommentText">
    <w:name w:val="annotation text"/>
    <w:basedOn w:val="Normal"/>
    <w:link w:val="CommentTextChar"/>
    <w:unhideWhenUsed/>
    <w:rsid w:val="009A7CE5"/>
    <w:rPr>
      <w:sz w:val="20"/>
      <w:szCs w:val="20"/>
    </w:rPr>
  </w:style>
  <w:style w:type="character" w:customStyle="1" w:styleId="CommentTextChar">
    <w:name w:val="Comment Text Char"/>
    <w:basedOn w:val="DefaultParagraphFont"/>
    <w:link w:val="CommentText"/>
    <w:rsid w:val="009A7CE5"/>
    <w:rPr>
      <w:rFonts w:ascii="Times New Roman" w:eastAsia="Times New Roman" w:hAnsi="Times New Roman"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9A7CE5"/>
    <w:rPr>
      <w:b/>
      <w:bCs/>
    </w:rPr>
  </w:style>
  <w:style w:type="character" w:customStyle="1" w:styleId="CommentSubjectChar">
    <w:name w:val="Comment Subject Char"/>
    <w:basedOn w:val="CommentTextChar"/>
    <w:link w:val="CommentSubject"/>
    <w:uiPriority w:val="99"/>
    <w:semiHidden/>
    <w:rsid w:val="009A7CE5"/>
    <w:rPr>
      <w:rFonts w:ascii="Times New Roman" w:eastAsia="Times New Roman" w:hAnsi="Times New Roman" w:cs="Times New Roman"/>
      <w:b/>
      <w:bCs/>
      <w:sz w:val="20"/>
      <w:szCs w:val="20"/>
      <w:lang w:eastAsia="ro-RO"/>
    </w:rPr>
  </w:style>
  <w:style w:type="table" w:styleId="LightList-Accent4">
    <w:name w:val="Light List Accent 4"/>
    <w:basedOn w:val="TableNormal"/>
    <w:uiPriority w:val="61"/>
    <w:rsid w:val="00B1531A"/>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character" w:styleId="Hyperlink">
    <w:name w:val="Hyperlink"/>
    <w:basedOn w:val="DefaultParagraphFont"/>
    <w:uiPriority w:val="99"/>
    <w:unhideWhenUsed/>
    <w:rsid w:val="00686B41"/>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7D31E5"/>
    <w:rPr>
      <w:rFonts w:asciiTheme="minorHAnsi" w:eastAsiaTheme="minorHAnsi" w:hAnsiTheme="minorHAnsi" w:cstheme="minorBidi"/>
      <w:sz w:val="20"/>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7D31E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D31E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D31E5"/>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Heading1Char">
    <w:name w:val="Heading 1 Char"/>
    <w:basedOn w:val="DefaultParagraphFont"/>
    <w:link w:val="Heading1"/>
    <w:uiPriority w:val="9"/>
    <w:rsid w:val="00B62C23"/>
    <w:rPr>
      <w:rFonts w:asciiTheme="majorHAnsi" w:eastAsiaTheme="majorEastAsia" w:hAnsiTheme="majorHAnsi" w:cstheme="majorBidi"/>
      <w:b/>
      <w:bCs/>
      <w:color w:val="2F5496" w:themeColor="accent1" w:themeShade="BF"/>
      <w:sz w:val="28"/>
      <w:szCs w:val="28"/>
    </w:rPr>
  </w:style>
  <w:style w:type="character" w:styleId="FollowedHyperlink">
    <w:name w:val="FollowedHyperlink"/>
    <w:basedOn w:val="DefaultParagraphFont"/>
    <w:uiPriority w:val="99"/>
    <w:semiHidden/>
    <w:unhideWhenUsed/>
    <w:rsid w:val="00B62C23"/>
    <w:rPr>
      <w:color w:val="954F72" w:themeColor="followedHyperlink"/>
      <w:u w:val="single"/>
    </w:rPr>
  </w:style>
  <w:style w:type="paragraph" w:styleId="Revision">
    <w:name w:val="Revision"/>
    <w:hidden/>
    <w:uiPriority w:val="99"/>
    <w:semiHidden/>
    <w:rsid w:val="00DC0B40"/>
    <w:pPr>
      <w:spacing w:after="0" w:line="240" w:lineRule="auto"/>
    </w:pPr>
    <w:rPr>
      <w:rFonts w:ascii="Times New Roman" w:eastAsia="Times New Roman" w:hAnsi="Times New Roman" w:cs="Times New Roman"/>
      <w:sz w:val="24"/>
      <w:szCs w:val="24"/>
      <w:lang w:eastAsia="ro-RO"/>
    </w:rPr>
  </w:style>
  <w:style w:type="character" w:styleId="SubtleReference">
    <w:name w:val="Subtle Reference"/>
    <w:basedOn w:val="DefaultParagraphFont"/>
    <w:uiPriority w:val="31"/>
    <w:qFormat/>
    <w:rsid w:val="00564698"/>
    <w:rPr>
      <w:smallCaps/>
      <w:color w:val="ED7D31" w:themeColor="accent2"/>
      <w:u w:val="single"/>
    </w:rPr>
  </w:style>
  <w:style w:type="character" w:customStyle="1" w:styleId="Heading3Char">
    <w:name w:val="Heading 3 Char"/>
    <w:basedOn w:val="DefaultParagraphFont"/>
    <w:link w:val="Heading3"/>
    <w:uiPriority w:val="9"/>
    <w:rsid w:val="003F3FC8"/>
    <w:rPr>
      <w:rFonts w:asciiTheme="majorHAnsi" w:eastAsiaTheme="majorEastAsia" w:hAnsiTheme="majorHAnsi" w:cstheme="majorBidi"/>
      <w:b/>
      <w:bCs/>
      <w:color w:val="4472C4" w:themeColor="accent1"/>
      <w:sz w:val="24"/>
      <w:szCs w:val="24"/>
      <w:lang w:eastAsia="ro-RO"/>
    </w:rPr>
  </w:style>
  <w:style w:type="paragraph" w:styleId="TOCHeading">
    <w:name w:val="TOC Heading"/>
    <w:basedOn w:val="Heading1"/>
    <w:next w:val="Normal"/>
    <w:uiPriority w:val="39"/>
    <w:semiHidden/>
    <w:unhideWhenUsed/>
    <w:qFormat/>
    <w:rsid w:val="00C20136"/>
    <w:pPr>
      <w:outlineLvl w:val="9"/>
    </w:pPr>
    <w:rPr>
      <w:lang w:eastAsia="ro-RO"/>
    </w:rPr>
  </w:style>
  <w:style w:type="paragraph" w:styleId="TOC1">
    <w:name w:val="toc 1"/>
    <w:basedOn w:val="Normal"/>
    <w:next w:val="Normal"/>
    <w:autoRedefine/>
    <w:uiPriority w:val="39"/>
    <w:unhideWhenUsed/>
    <w:rsid w:val="003B60C2"/>
    <w:pPr>
      <w:tabs>
        <w:tab w:val="right" w:leader="dot" w:pos="9061"/>
      </w:tabs>
      <w:spacing w:after="100"/>
    </w:pPr>
    <w:rPr>
      <w:rFonts w:ascii="Arial Narrow" w:hAnsi="Arial Narrow"/>
      <w:noProof/>
    </w:rPr>
  </w:style>
  <w:style w:type="paragraph" w:styleId="TOC2">
    <w:name w:val="toc 2"/>
    <w:basedOn w:val="Normal"/>
    <w:next w:val="Normal"/>
    <w:autoRedefine/>
    <w:uiPriority w:val="39"/>
    <w:unhideWhenUsed/>
    <w:rsid w:val="00C20136"/>
    <w:pPr>
      <w:spacing w:after="100"/>
      <w:ind w:left="240"/>
    </w:pPr>
  </w:style>
  <w:style w:type="paragraph" w:styleId="TOC3">
    <w:name w:val="toc 3"/>
    <w:basedOn w:val="Normal"/>
    <w:next w:val="Normal"/>
    <w:autoRedefine/>
    <w:uiPriority w:val="39"/>
    <w:unhideWhenUsed/>
    <w:rsid w:val="00C20136"/>
    <w:pPr>
      <w:spacing w:after="100"/>
      <w:ind w:left="480"/>
    </w:pPr>
  </w:style>
  <w:style w:type="paragraph" w:styleId="BodyTextIndent">
    <w:name w:val="Body Text Indent"/>
    <w:basedOn w:val="Normal"/>
    <w:link w:val="BodyTextIndentChar"/>
    <w:semiHidden/>
    <w:rsid w:val="00E555D3"/>
    <w:pPr>
      <w:tabs>
        <w:tab w:val="left" w:pos="720"/>
      </w:tabs>
      <w:spacing w:line="240" w:lineRule="exact"/>
      <w:ind w:left="720" w:hanging="720"/>
    </w:pPr>
    <w:rPr>
      <w:rFonts w:ascii="Arial Narrow" w:hAnsi="Arial Narrow"/>
      <w:sz w:val="20"/>
      <w:lang w:eastAsia="ar-SA"/>
    </w:rPr>
  </w:style>
  <w:style w:type="character" w:customStyle="1" w:styleId="BodyTextIndentChar">
    <w:name w:val="Body Text Indent Char"/>
    <w:basedOn w:val="DefaultParagraphFont"/>
    <w:link w:val="BodyTextIndent"/>
    <w:semiHidden/>
    <w:rsid w:val="00E555D3"/>
    <w:rPr>
      <w:rFonts w:ascii="Arial Narrow" w:eastAsia="Times New Roman" w:hAnsi="Arial Narrow" w:cs="Times New Roman"/>
      <w:sz w:val="20"/>
      <w:szCs w:val="24"/>
      <w:lang w:eastAsia="ar-SA"/>
    </w:rPr>
  </w:style>
  <w:style w:type="character" w:customStyle="1" w:styleId="MeniuneNerezolvat1">
    <w:name w:val="Mențiune Nerezolvat1"/>
    <w:basedOn w:val="DefaultParagraphFont"/>
    <w:uiPriority w:val="99"/>
    <w:semiHidden/>
    <w:unhideWhenUsed/>
    <w:rsid w:val="00526B7E"/>
    <w:rPr>
      <w:color w:val="605E5C"/>
      <w:shd w:val="clear" w:color="auto" w:fill="E1DFDD"/>
    </w:rPr>
  </w:style>
  <w:style w:type="character" w:customStyle="1" w:styleId="UnresolvedMention1">
    <w:name w:val="Unresolved Mention1"/>
    <w:basedOn w:val="DefaultParagraphFont"/>
    <w:uiPriority w:val="99"/>
    <w:semiHidden/>
    <w:unhideWhenUsed/>
    <w:rsid w:val="00A2738E"/>
    <w:rPr>
      <w:color w:val="605E5C"/>
      <w:shd w:val="clear" w:color="auto" w:fill="E1DFDD"/>
    </w:rPr>
  </w:style>
  <w:style w:type="character" w:customStyle="1" w:styleId="UnresolvedMention">
    <w:name w:val="Unresolved Mention"/>
    <w:basedOn w:val="DefaultParagraphFont"/>
    <w:uiPriority w:val="99"/>
    <w:semiHidden/>
    <w:unhideWhenUsed/>
    <w:rsid w:val="000F4E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7348">
      <w:bodyDiv w:val="1"/>
      <w:marLeft w:val="0"/>
      <w:marRight w:val="0"/>
      <w:marTop w:val="0"/>
      <w:marBottom w:val="0"/>
      <w:divBdr>
        <w:top w:val="none" w:sz="0" w:space="0" w:color="auto"/>
        <w:left w:val="none" w:sz="0" w:space="0" w:color="auto"/>
        <w:bottom w:val="none" w:sz="0" w:space="0" w:color="auto"/>
        <w:right w:val="none" w:sz="0" w:space="0" w:color="auto"/>
      </w:divBdr>
    </w:div>
    <w:div w:id="871499767">
      <w:bodyDiv w:val="1"/>
      <w:marLeft w:val="0"/>
      <w:marRight w:val="0"/>
      <w:marTop w:val="0"/>
      <w:marBottom w:val="0"/>
      <w:divBdr>
        <w:top w:val="none" w:sz="0" w:space="0" w:color="auto"/>
        <w:left w:val="none" w:sz="0" w:space="0" w:color="auto"/>
        <w:bottom w:val="none" w:sz="0" w:space="0" w:color="auto"/>
        <w:right w:val="none" w:sz="0" w:space="0" w:color="auto"/>
      </w:divBdr>
    </w:div>
    <w:div w:id="106425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fe.gov.ro/programe/" TargetMode="External"/><Relationship Id="rId18" Type="http://schemas.openxmlformats.org/officeDocument/2006/relationships/hyperlink" Target="mailto:office@adrcentru.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programe@adrcentru.ro" TargetMode="External"/><Relationship Id="rId17" Type="http://schemas.openxmlformats.org/officeDocument/2006/relationships/hyperlink" Target="mailto:programe@adrcentru.ro" TargetMode="External"/><Relationship Id="rId2" Type="http://schemas.openxmlformats.org/officeDocument/2006/relationships/numbering" Target="numbering.xml"/><Relationship Id="rId16" Type="http://schemas.openxmlformats.org/officeDocument/2006/relationships/hyperlink" Target="mailto:office@adrcentru.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adrcentru.r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fe.gov.ro/programe/autoritati-de-management/am-poat/" TargetMode="External"/><Relationship Id="rId23" Type="http://schemas.openxmlformats.org/officeDocument/2006/relationships/fontTable" Target="fontTable.xml"/><Relationship Id="rId10" Type="http://schemas.openxmlformats.org/officeDocument/2006/relationships/hyperlink" Target="http://www.regio-adrcentru.ro" TargetMode="External"/><Relationship Id="rId19" Type="http://schemas.openxmlformats.org/officeDocument/2006/relationships/hyperlink" Target="mailto:programe@adrcentru.ro" TargetMode="External"/><Relationship Id="rId4" Type="http://schemas.microsoft.com/office/2007/relationships/stylesWithEffects" Target="stylesWithEffects.xml"/><Relationship Id="rId9" Type="http://schemas.openxmlformats.org/officeDocument/2006/relationships/hyperlink" Target="http://www.adrcentru.ro" TargetMode="External"/><Relationship Id="rId14" Type="http://schemas.openxmlformats.org/officeDocument/2006/relationships/hyperlink" Target="https://mfe.gov.ro/programe/"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adrcentru.ro/dez-reg/strategia-de-specializare-inteligenta-a-regiunii-centru-versiunea-septembrie-2017/" TargetMode="External"/><Relationship Id="rId3" Type="http://schemas.openxmlformats.org/officeDocument/2006/relationships/hyperlink" Target="http://legislatie.just.ro/Public/DetaliiDocumentAfis/229508" TargetMode="External"/><Relationship Id="rId7" Type="http://schemas.openxmlformats.org/officeDocument/2006/relationships/hyperlink" Target="https://www.edu.ro/sites/default/files/_fi%C8%99iere/Minister/2016/strategii/strategia-cdi-2020_-proiect-hg.pdf" TargetMode="External"/><Relationship Id="rId2" Type="http://schemas.openxmlformats.org/officeDocument/2006/relationships/hyperlink" Target="https://mfe.gov.ro/omfe-nr-1220-29-10-2020-privind-modificarea-ghidului-solicitantului-conditii-specifice-de-accesare-a-fondurilor-din-programul-operational-asistenta-tehnica-2014-2020-pentru-pregatirea-porto/" TargetMode="External"/><Relationship Id="rId1" Type="http://schemas.openxmlformats.org/officeDocument/2006/relationships/hyperlink" Target="https://www.fonduri-ue.ro/poat-2014" TargetMode="External"/><Relationship Id="rId6" Type="http://schemas.openxmlformats.org/officeDocument/2006/relationships/hyperlink" Target="https://lege5.ro/Gratuit/haydambyga/strategia-nationala-pentru-competitivitate-2015-2020-septembrie-2015-hotarare-775-2015?dp=haztmmjugmzdo" TargetMode="External"/><Relationship Id="rId5" Type="http://schemas.openxmlformats.org/officeDocument/2006/relationships/hyperlink" Target="http://legislatie.just.ro/Public/DetaliiDocument/171816" TargetMode="External"/><Relationship Id="rId4" Type="http://schemas.openxmlformats.org/officeDocument/2006/relationships/hyperlink" Target="https://lege5.ro/Gratuit/gm3tenrvha3a/ordonanta-de-urgenta-nr-88-2020-privind-instituirea-unor-masuri-precum-si-acordarea-unui-sprijin-financiar-pentru-pregatirea-portofoliului-de-proiecte-in-domenii-strategice-considerate-prioritare-pent" TargetMode="External"/><Relationship Id="rId9" Type="http://schemas.openxmlformats.org/officeDocument/2006/relationships/hyperlink" Target="https://mfe.gov.ro/programe/autoritati-de-management/am-poa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ADC60-AB29-40B9-AE29-A6330073C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11712</Words>
  <Characters>66759</Characters>
  <Application>Microsoft Office Word</Application>
  <DocSecurity>0</DocSecurity>
  <Lines>556</Lines>
  <Paragraphs>156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 DUMITRU</dc:creator>
  <cp:lastModifiedBy>Roxana Tigan</cp:lastModifiedBy>
  <cp:revision>5</cp:revision>
  <cp:lastPrinted>2020-12-17T08:35:00Z</cp:lastPrinted>
  <dcterms:created xsi:type="dcterms:W3CDTF">2021-01-14T07:54:00Z</dcterms:created>
  <dcterms:modified xsi:type="dcterms:W3CDTF">2021-01-27T10:32:00Z</dcterms:modified>
</cp:coreProperties>
</file>